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D8EB4" w14:textId="60CCA256" w:rsidR="008C592A" w:rsidRDefault="008C592A" w:rsidP="008C592A">
      <w:pPr>
        <w:spacing w:line="360" w:lineRule="auto"/>
        <w:ind w:firstLine="709"/>
        <w:jc w:val="both"/>
        <w:rPr>
          <w:rFonts w:ascii="Century" w:hAnsi="Century"/>
        </w:rPr>
      </w:pPr>
      <w:r w:rsidRPr="007D0C4C">
        <w:rPr>
          <w:rFonts w:ascii="Century" w:hAnsi="Century"/>
        </w:rPr>
        <w:t xml:space="preserve">León, Guanajuato, a </w:t>
      </w:r>
      <w:r w:rsidR="00D12867">
        <w:rPr>
          <w:rFonts w:ascii="Century" w:hAnsi="Century"/>
        </w:rPr>
        <w:t xml:space="preserve">26 veintiséis </w:t>
      </w:r>
      <w:r w:rsidR="0070757E">
        <w:rPr>
          <w:rFonts w:ascii="Century" w:hAnsi="Century"/>
        </w:rPr>
        <w:t>d</w:t>
      </w:r>
      <w:r w:rsidR="004522D8">
        <w:rPr>
          <w:rFonts w:ascii="Century" w:hAnsi="Century"/>
        </w:rPr>
        <w:t>e junio d</w:t>
      </w:r>
      <w:r w:rsidRPr="007D0C4C">
        <w:rPr>
          <w:rFonts w:ascii="Century" w:hAnsi="Century"/>
        </w:rPr>
        <w:t>el año 201</w:t>
      </w:r>
      <w:r>
        <w:rPr>
          <w:rFonts w:ascii="Century" w:hAnsi="Century"/>
        </w:rPr>
        <w:t>8</w:t>
      </w:r>
      <w:r w:rsidRPr="007D0C4C">
        <w:rPr>
          <w:rFonts w:ascii="Century" w:hAnsi="Century"/>
        </w:rPr>
        <w:t xml:space="preserve"> dos mil dieci</w:t>
      </w:r>
      <w:r>
        <w:rPr>
          <w:rFonts w:ascii="Century" w:hAnsi="Century"/>
        </w:rPr>
        <w:t xml:space="preserve">ocho. </w:t>
      </w:r>
    </w:p>
    <w:p w14:paraId="4C58657C" w14:textId="77777777" w:rsidR="008C592A" w:rsidRDefault="008C592A" w:rsidP="008C592A">
      <w:pPr>
        <w:spacing w:line="360" w:lineRule="auto"/>
        <w:ind w:firstLine="709"/>
        <w:jc w:val="both"/>
        <w:rPr>
          <w:rFonts w:ascii="Century" w:hAnsi="Century"/>
        </w:rPr>
      </w:pPr>
    </w:p>
    <w:p w14:paraId="763A1492" w14:textId="37F5711B" w:rsidR="008C592A" w:rsidRPr="007D0C4C" w:rsidRDefault="008C592A" w:rsidP="008C592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127A96">
        <w:rPr>
          <w:rFonts w:ascii="Century" w:hAnsi="Century"/>
          <w:b/>
        </w:rPr>
        <w:t>099</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que contiene las actuaciones del proceso administrativo iniciado con motivo</w:t>
      </w:r>
      <w:r w:rsidR="00127A96">
        <w:rPr>
          <w:rFonts w:ascii="Century" w:hAnsi="Century"/>
        </w:rPr>
        <w:t xml:space="preserve"> de la demanda interpuesta por </w:t>
      </w:r>
      <w:r w:rsidRPr="007D0C4C">
        <w:rPr>
          <w:rFonts w:ascii="Century" w:hAnsi="Century"/>
        </w:rPr>
        <w:t>l</w:t>
      </w:r>
      <w:r w:rsidR="00127A96">
        <w:rPr>
          <w:rFonts w:ascii="Century" w:hAnsi="Century"/>
        </w:rPr>
        <w:t>a ciudadana</w:t>
      </w:r>
      <w:r w:rsidRPr="007D0C4C">
        <w:rPr>
          <w:rFonts w:ascii="Century" w:hAnsi="Century"/>
        </w:rPr>
        <w:t xml:space="preserve"> </w:t>
      </w:r>
      <w:r w:rsidR="00526291">
        <w:rPr>
          <w:rFonts w:ascii="Century" w:hAnsi="Century"/>
          <w:b/>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127A96">
        <w:rPr>
          <w:rFonts w:ascii="Century" w:hAnsi="Century"/>
        </w:rPr>
        <w:t>---------</w:t>
      </w:r>
    </w:p>
    <w:p w14:paraId="2D340CAB" w14:textId="77777777" w:rsidR="008C592A" w:rsidRDefault="008C592A" w:rsidP="008C592A">
      <w:pPr>
        <w:spacing w:line="360" w:lineRule="auto"/>
        <w:jc w:val="both"/>
        <w:rPr>
          <w:rFonts w:ascii="Century" w:hAnsi="Century"/>
        </w:rPr>
      </w:pPr>
    </w:p>
    <w:p w14:paraId="0851C44A" w14:textId="77777777" w:rsidR="008C592A" w:rsidRPr="007D0C4C" w:rsidRDefault="008C592A" w:rsidP="008C592A">
      <w:pPr>
        <w:spacing w:line="360" w:lineRule="auto"/>
        <w:jc w:val="center"/>
        <w:rPr>
          <w:rFonts w:ascii="Century" w:hAnsi="Century"/>
          <w:b/>
        </w:rPr>
      </w:pPr>
      <w:r w:rsidRPr="007D0C4C">
        <w:rPr>
          <w:rFonts w:ascii="Century" w:hAnsi="Century"/>
          <w:b/>
        </w:rPr>
        <w:t>R E S U L T A N D O :</w:t>
      </w:r>
    </w:p>
    <w:p w14:paraId="43E40D32" w14:textId="77777777" w:rsidR="008C592A" w:rsidRPr="007D0C4C" w:rsidRDefault="008C592A" w:rsidP="008C592A">
      <w:pPr>
        <w:spacing w:line="360" w:lineRule="auto"/>
        <w:jc w:val="both"/>
        <w:rPr>
          <w:rFonts w:ascii="Century" w:hAnsi="Century"/>
        </w:rPr>
      </w:pPr>
      <w:bookmarkStart w:id="0" w:name="_GoBack"/>
      <w:bookmarkEnd w:id="0"/>
    </w:p>
    <w:p w14:paraId="1EDB077D" w14:textId="45196B5F" w:rsidR="008C592A" w:rsidRDefault="008C592A" w:rsidP="0070757E">
      <w:pPr>
        <w:pStyle w:val="SENTENCIA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rsidR="005D0AF0">
        <w:t xml:space="preserve">06 seis de febrero del año </w:t>
      </w:r>
      <w:r w:rsidR="004522D8">
        <w:t xml:space="preserve">2015 dos mil quince, </w:t>
      </w:r>
      <w:r w:rsidRPr="007D0C4C">
        <w:t>la parte actora presentó demanda de nulidad, señalando como acto</w:t>
      </w:r>
      <w:r w:rsidR="004522D8">
        <w:t>s</w:t>
      </w:r>
      <w:r w:rsidRPr="007D0C4C">
        <w:t xml:space="preserve"> impugnado</w:t>
      </w:r>
      <w:r w:rsidR="004522D8">
        <w:t xml:space="preserve">s </w:t>
      </w:r>
      <w:r w:rsidR="005D0AF0">
        <w:t xml:space="preserve">la resolución de fecha 09 nueve de diciembre del año 2014 dos mil catorce, y </w:t>
      </w:r>
      <w:r w:rsidR="0043240A">
        <w:t>como autoridades</w:t>
      </w:r>
      <w:r>
        <w:t xml:space="preserve"> demandada</w:t>
      </w:r>
      <w:r w:rsidR="0043240A">
        <w:t>s</w:t>
      </w:r>
      <w:r>
        <w:t xml:space="preserve"> </w:t>
      </w:r>
      <w:r w:rsidR="005D0AF0">
        <w:t xml:space="preserve">la Directora de Control de Desarrollo y Director de Desarrollo Urbano, </w:t>
      </w:r>
      <w:r>
        <w:t>amb</w:t>
      </w:r>
      <w:r w:rsidR="0043240A">
        <w:t>o</w:t>
      </w:r>
      <w:r>
        <w:t>s del Municipio de León, Guanajuato. ---------------</w:t>
      </w:r>
      <w:r w:rsidR="005D0AF0">
        <w:t>--------------------</w:t>
      </w:r>
    </w:p>
    <w:p w14:paraId="53BB1575" w14:textId="77777777" w:rsidR="008C592A" w:rsidRDefault="008C592A" w:rsidP="008C592A">
      <w:pPr>
        <w:spacing w:line="360" w:lineRule="auto"/>
        <w:ind w:firstLine="708"/>
        <w:jc w:val="both"/>
        <w:rPr>
          <w:rFonts w:ascii="Century" w:hAnsi="Century"/>
        </w:rPr>
      </w:pPr>
    </w:p>
    <w:p w14:paraId="5A7F22AD" w14:textId="281F12AA" w:rsidR="005D0AF0" w:rsidRDefault="008C592A" w:rsidP="008C592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3F791C">
        <w:rPr>
          <w:rFonts w:ascii="Century" w:hAnsi="Century"/>
        </w:rPr>
        <w:t>1</w:t>
      </w:r>
      <w:r w:rsidR="005D0AF0">
        <w:rPr>
          <w:rFonts w:ascii="Century" w:hAnsi="Century"/>
        </w:rPr>
        <w:t>1 once de febrero del año 2015 dos mil quince, se admite a trámite la demanda en contr</w:t>
      </w:r>
      <w:r w:rsidR="00D12867">
        <w:rPr>
          <w:rFonts w:ascii="Century" w:hAnsi="Century"/>
        </w:rPr>
        <w:t>a</w:t>
      </w:r>
      <w:r w:rsidR="005D0AF0">
        <w:rPr>
          <w:rFonts w:ascii="Century" w:hAnsi="Century"/>
        </w:rPr>
        <w:t xml:space="preserve"> de la Directora de Control del Desarrollo. --------------------------------------------------------------------------------------</w:t>
      </w:r>
    </w:p>
    <w:p w14:paraId="5122D57C" w14:textId="77777777" w:rsidR="005D0AF0" w:rsidRDefault="005D0AF0" w:rsidP="008C592A">
      <w:pPr>
        <w:spacing w:line="360" w:lineRule="auto"/>
        <w:ind w:firstLine="709"/>
        <w:jc w:val="both"/>
        <w:rPr>
          <w:rFonts w:ascii="Century" w:hAnsi="Century"/>
        </w:rPr>
      </w:pPr>
    </w:p>
    <w:p w14:paraId="4B331B8B" w14:textId="12FD1A4E" w:rsidR="008C592A" w:rsidRDefault="005D0AF0" w:rsidP="008C592A">
      <w:pPr>
        <w:spacing w:line="360" w:lineRule="auto"/>
        <w:ind w:firstLine="709"/>
        <w:jc w:val="both"/>
        <w:rPr>
          <w:rFonts w:ascii="Century" w:hAnsi="Century"/>
        </w:rPr>
      </w:pPr>
      <w:r>
        <w:rPr>
          <w:rFonts w:ascii="Century" w:hAnsi="Century"/>
        </w:rPr>
        <w:t xml:space="preserve">Por otro lado, no se admite la demanda en contra del Director General de Desarrollo Urbano, en razón de que del acto que impugna no se desprende que este haya emitido, ordenado, ejecutado o tratado de ejecutarlo. Se ordena emplazar </w:t>
      </w:r>
      <w:r w:rsidR="003F791C">
        <w:rPr>
          <w:rFonts w:ascii="Century" w:hAnsi="Century"/>
        </w:rPr>
        <w:t xml:space="preserve">a la autoridad demandada para que </w:t>
      </w:r>
      <w:r>
        <w:rPr>
          <w:rFonts w:ascii="Century" w:hAnsi="Century"/>
        </w:rPr>
        <w:t>de</w:t>
      </w:r>
      <w:r w:rsidR="003F791C">
        <w:rPr>
          <w:rFonts w:ascii="Century" w:hAnsi="Century"/>
        </w:rPr>
        <w:t xml:space="preserve"> contestación a la demanda promovida en su contra, </w:t>
      </w:r>
      <w:r>
        <w:rPr>
          <w:rFonts w:ascii="Century" w:hAnsi="Century"/>
        </w:rPr>
        <w:t xml:space="preserve">a la parte actora, </w:t>
      </w:r>
      <w:r w:rsidR="003F791C">
        <w:rPr>
          <w:rFonts w:ascii="Century" w:hAnsi="Century"/>
        </w:rPr>
        <w:t>se le admite la documental exhibida</w:t>
      </w:r>
      <w:r>
        <w:rPr>
          <w:rFonts w:ascii="Century" w:hAnsi="Century"/>
        </w:rPr>
        <w:t xml:space="preserve"> y descrita en los puntos I y III del capítulo de pruebas de la demanda, </w:t>
      </w:r>
      <w:r w:rsidR="003F791C">
        <w:rPr>
          <w:rFonts w:ascii="Century" w:hAnsi="Century"/>
        </w:rPr>
        <w:t xml:space="preserve">la que por su especial naturaleza en ese momento se tiene por desahogada, </w:t>
      </w:r>
      <w:r w:rsidR="008C592A">
        <w:rPr>
          <w:rFonts w:ascii="Century" w:hAnsi="Century"/>
        </w:rPr>
        <w:t>así como la presuncional legal y humana en lo que le beneficie. -</w:t>
      </w:r>
      <w:r w:rsidR="0060167E">
        <w:rPr>
          <w:rFonts w:ascii="Century" w:hAnsi="Century"/>
        </w:rPr>
        <w:t>-----------------------</w:t>
      </w:r>
      <w:r>
        <w:rPr>
          <w:rFonts w:ascii="Century" w:hAnsi="Century"/>
        </w:rPr>
        <w:t>---------</w:t>
      </w:r>
    </w:p>
    <w:p w14:paraId="1959089F" w14:textId="0BE74B69" w:rsidR="0060167E" w:rsidRDefault="0060167E" w:rsidP="008C592A">
      <w:pPr>
        <w:spacing w:line="360" w:lineRule="auto"/>
        <w:ind w:firstLine="709"/>
        <w:jc w:val="both"/>
        <w:rPr>
          <w:rFonts w:ascii="Century" w:hAnsi="Century"/>
        </w:rPr>
      </w:pPr>
    </w:p>
    <w:p w14:paraId="3AE422F5" w14:textId="0095AFFA" w:rsidR="005D0AF0" w:rsidRDefault="005D0AF0" w:rsidP="008C592A">
      <w:pPr>
        <w:spacing w:line="360" w:lineRule="auto"/>
        <w:ind w:firstLine="709"/>
        <w:jc w:val="both"/>
        <w:rPr>
          <w:rFonts w:ascii="Century" w:hAnsi="Century"/>
        </w:rPr>
      </w:pPr>
      <w:r>
        <w:rPr>
          <w:rFonts w:ascii="Century" w:hAnsi="Century"/>
        </w:rPr>
        <w:t xml:space="preserve">En cuanto a la prueba documental descrita en los puntos II, IV y V del capítulo de pruebas, con fundamento en los artículos 46 y 54 del Código de Procedimiento y Justicia Administrativa, no se le admiten, en razón de que </w:t>
      </w:r>
      <w:r>
        <w:rPr>
          <w:rFonts w:ascii="Century" w:hAnsi="Century"/>
        </w:rPr>
        <w:lastRenderedPageBreak/>
        <w:t>dicha probanza no tiene relación con los hechos controvertidos en este juicio y por ello resulta ociosa e innecesaria. ---------------------------------------------------------</w:t>
      </w:r>
    </w:p>
    <w:p w14:paraId="16EE2D7E" w14:textId="77777777" w:rsidR="005D0AF0" w:rsidRDefault="005D0AF0" w:rsidP="008C592A">
      <w:pPr>
        <w:spacing w:line="360" w:lineRule="auto"/>
        <w:ind w:firstLine="709"/>
        <w:jc w:val="both"/>
        <w:rPr>
          <w:rFonts w:ascii="Century" w:hAnsi="Century"/>
        </w:rPr>
      </w:pPr>
    </w:p>
    <w:p w14:paraId="585F9F40" w14:textId="76BA3357" w:rsidR="007711E4" w:rsidRDefault="008C592A" w:rsidP="008C592A">
      <w:pPr>
        <w:spacing w:line="360" w:lineRule="auto"/>
        <w:ind w:firstLine="709"/>
        <w:jc w:val="both"/>
        <w:rPr>
          <w:rFonts w:ascii="Century" w:hAnsi="Century"/>
        </w:rPr>
      </w:pPr>
      <w:r w:rsidRPr="002D448E">
        <w:rPr>
          <w:rFonts w:ascii="Century" w:hAnsi="Century"/>
          <w:b/>
        </w:rPr>
        <w:t>TERCERO.</w:t>
      </w:r>
      <w:r>
        <w:rPr>
          <w:rFonts w:ascii="Century" w:hAnsi="Century"/>
        </w:rPr>
        <w:t xml:space="preserve"> Por auto de fecha </w:t>
      </w:r>
      <w:r w:rsidR="0060167E">
        <w:rPr>
          <w:rFonts w:ascii="Century" w:hAnsi="Century"/>
        </w:rPr>
        <w:t>0</w:t>
      </w:r>
      <w:r w:rsidR="007711E4">
        <w:rPr>
          <w:rFonts w:ascii="Century" w:hAnsi="Century"/>
        </w:rPr>
        <w:t>3 tres de marzo del año 2015 dos mil quince, se tiene</w:t>
      </w:r>
      <w:r w:rsidR="0060167E">
        <w:rPr>
          <w:rFonts w:ascii="Century" w:hAnsi="Century"/>
        </w:rPr>
        <w:t xml:space="preserve"> por contestando la demanda de nulidad en</w:t>
      </w:r>
      <w:r w:rsidR="009D4663">
        <w:rPr>
          <w:rFonts w:ascii="Century" w:hAnsi="Century"/>
        </w:rPr>
        <w:t xml:space="preserve"> </w:t>
      </w:r>
      <w:r w:rsidR="0060167E">
        <w:rPr>
          <w:rFonts w:ascii="Century" w:hAnsi="Century"/>
        </w:rPr>
        <w:t>tiempo y forma legal a</w:t>
      </w:r>
      <w:r w:rsidR="007711E4">
        <w:rPr>
          <w:rFonts w:ascii="Century" w:hAnsi="Century"/>
        </w:rPr>
        <w:t xml:space="preserve"> </w:t>
      </w:r>
      <w:r w:rsidR="0060167E">
        <w:rPr>
          <w:rFonts w:ascii="Century" w:hAnsi="Century"/>
        </w:rPr>
        <w:t>l</w:t>
      </w:r>
      <w:r w:rsidR="007711E4">
        <w:rPr>
          <w:rFonts w:ascii="Century" w:hAnsi="Century"/>
        </w:rPr>
        <w:t xml:space="preserve">a Directora de Control de Desarrollo, </w:t>
      </w:r>
      <w:r>
        <w:rPr>
          <w:rFonts w:ascii="Century" w:hAnsi="Century"/>
        </w:rPr>
        <w:t xml:space="preserve">se </w:t>
      </w:r>
      <w:r w:rsidR="009D4663">
        <w:rPr>
          <w:rFonts w:ascii="Century" w:hAnsi="Century"/>
        </w:rPr>
        <w:t>le admite la prueba documental</w:t>
      </w:r>
      <w:r w:rsidR="007711E4">
        <w:rPr>
          <w:rFonts w:ascii="Century" w:hAnsi="Century"/>
        </w:rPr>
        <w:t xml:space="preserve"> con el escrito de contestación consistente e</w:t>
      </w:r>
      <w:r w:rsidR="00A520C8">
        <w:rPr>
          <w:rFonts w:ascii="Century" w:hAnsi="Century"/>
        </w:rPr>
        <w:t>n su nombramiento, la que en es</w:t>
      </w:r>
      <w:r w:rsidR="007711E4">
        <w:rPr>
          <w:rFonts w:ascii="Century" w:hAnsi="Century"/>
        </w:rPr>
        <w:t>e momento se tiene por desahogada por su propia naturaleza y la presun</w:t>
      </w:r>
      <w:r w:rsidR="00A520C8">
        <w:rPr>
          <w:rFonts w:ascii="Century" w:hAnsi="Century"/>
        </w:rPr>
        <w:t>c</w:t>
      </w:r>
      <w:r w:rsidR="007711E4">
        <w:rPr>
          <w:rFonts w:ascii="Century" w:hAnsi="Century"/>
        </w:rPr>
        <w:t xml:space="preserve">ional legal y </w:t>
      </w:r>
      <w:r>
        <w:rPr>
          <w:rFonts w:ascii="Century" w:hAnsi="Century"/>
        </w:rPr>
        <w:t>humana en lo que beneficie</w:t>
      </w:r>
      <w:r w:rsidR="007711E4">
        <w:rPr>
          <w:rFonts w:ascii="Century" w:hAnsi="Century"/>
        </w:rPr>
        <w:t>. ---------------------------------------</w:t>
      </w:r>
    </w:p>
    <w:p w14:paraId="5ECAC706" w14:textId="77777777" w:rsidR="007711E4" w:rsidRDefault="007711E4" w:rsidP="008C592A">
      <w:pPr>
        <w:spacing w:line="360" w:lineRule="auto"/>
        <w:ind w:firstLine="709"/>
        <w:jc w:val="both"/>
        <w:rPr>
          <w:rFonts w:ascii="Century" w:hAnsi="Century"/>
        </w:rPr>
      </w:pPr>
    </w:p>
    <w:p w14:paraId="339A3DD1" w14:textId="55070D80" w:rsidR="008C592A" w:rsidRDefault="007711E4" w:rsidP="008C592A">
      <w:pPr>
        <w:spacing w:line="360" w:lineRule="auto"/>
        <w:ind w:firstLine="709"/>
        <w:jc w:val="both"/>
        <w:rPr>
          <w:rFonts w:ascii="Century" w:hAnsi="Century"/>
          <w:b/>
        </w:rPr>
      </w:pPr>
      <w:r>
        <w:rPr>
          <w:rFonts w:ascii="Century" w:hAnsi="Century"/>
        </w:rPr>
        <w:t xml:space="preserve">Por otro lado, previo a acordar respecto a la documental ofrecida consistente en el acuerdo del Ayuntamiento tomado en la Sesión Ordinaria de fecha 10 diez de octubre del año 2013 dos mil trece, se le requiere, para que dentro del término de 05 cinco días hábiles, la exhiba en original o copia certificada, apercibiéndole que en caso de no dar cumplimiento a lo requerido, se le tendrá por no admitida; </w:t>
      </w:r>
      <w:r w:rsidR="008C592A">
        <w:rPr>
          <w:rFonts w:ascii="Century" w:hAnsi="Century"/>
        </w:rPr>
        <w:t>se señala fecha y hora para la celebración de la audiencia de alegatos. ----------------</w:t>
      </w:r>
      <w:r>
        <w:rPr>
          <w:rFonts w:ascii="Century" w:hAnsi="Century"/>
        </w:rPr>
        <w:t>-----------------------</w:t>
      </w:r>
      <w:r w:rsidR="008C592A">
        <w:rPr>
          <w:rFonts w:ascii="Century" w:hAnsi="Century"/>
        </w:rPr>
        <w:t>--------------</w:t>
      </w:r>
      <w:r w:rsidR="009D4663">
        <w:rPr>
          <w:rFonts w:ascii="Century" w:hAnsi="Century"/>
        </w:rPr>
        <w:t>----------------------</w:t>
      </w:r>
    </w:p>
    <w:p w14:paraId="3F4244BB" w14:textId="77777777" w:rsidR="008C592A" w:rsidRDefault="008C592A" w:rsidP="008C592A">
      <w:pPr>
        <w:spacing w:line="360" w:lineRule="auto"/>
        <w:ind w:firstLine="709"/>
        <w:jc w:val="both"/>
        <w:rPr>
          <w:rFonts w:ascii="Century" w:hAnsi="Century"/>
          <w:b/>
        </w:rPr>
      </w:pPr>
    </w:p>
    <w:p w14:paraId="00942822" w14:textId="0A077DE9" w:rsidR="007711E4" w:rsidRDefault="008C592A" w:rsidP="008C592A">
      <w:pPr>
        <w:pStyle w:val="RESOLUCIONES"/>
      </w:pPr>
      <w:r>
        <w:rPr>
          <w:b/>
        </w:rPr>
        <w:t xml:space="preserve">CUARTO. </w:t>
      </w:r>
      <w:r>
        <w:t xml:space="preserve">En fecha </w:t>
      </w:r>
      <w:r w:rsidR="007711E4">
        <w:t>18 dieciocho de marzo del año 2015 dos mil quince, se tiene a la autorizada de la autoridad demandada, por exhibiendo la documental requerida en auto de fecha 03 tres de marzo del mismo año 2015 dos mil quince, por lo que se le admite a la autoridad demandada la prueba documental, consistente en la copia certificada por el Secretario del Ayuntamiento, del acuerdo del Ayuntamiento tomado en la Sesión Ordinaria de fecha 10 diez de octubre del año 2013 dos mil trece, la que en ese momento se tiene por desahogada por su propia naturaleza. --------------------------------------</w:t>
      </w:r>
    </w:p>
    <w:p w14:paraId="30E6AA2D" w14:textId="73C82AEE" w:rsidR="007711E4" w:rsidRDefault="007711E4" w:rsidP="008C592A">
      <w:pPr>
        <w:pStyle w:val="RESOLUCIONES"/>
      </w:pPr>
    </w:p>
    <w:p w14:paraId="6C53908C" w14:textId="2F609065" w:rsidR="008C592A" w:rsidRDefault="00593859" w:rsidP="008C592A">
      <w:pPr>
        <w:pStyle w:val="RESOLUCIONES"/>
      </w:pPr>
      <w:r w:rsidRPr="00593859">
        <w:rPr>
          <w:b/>
        </w:rPr>
        <w:t>QUINTO.</w:t>
      </w:r>
      <w:r>
        <w:t xml:space="preserve"> El día 27 veintisiete de abril del año 2015 dos mil quince, </w:t>
      </w:r>
      <w:r w:rsidR="009D4663">
        <w:t xml:space="preserve">a las </w:t>
      </w:r>
      <w:r w:rsidR="008C592A">
        <w:t>1</w:t>
      </w:r>
      <w:r w:rsidR="009D4663">
        <w:t xml:space="preserve">1:30 once horas con treinta minutos, </w:t>
      </w:r>
      <w:r w:rsidR="008C592A" w:rsidRPr="007D0C4C">
        <w:t>fue celebrada la audiencia de alegatos prevista en el artículo 286 del Código de Procedimiento y Justicia Administrativa para el Estado y los Municipios de Guanajuato, sin la asistencia de las partes</w:t>
      </w:r>
      <w:r w:rsidR="008C592A">
        <w:t>, y se da cuenta del escrito de alegatos presentado por la parte actora. -</w:t>
      </w:r>
      <w:r w:rsidR="009D4663">
        <w:t>-----------------------------------------------------</w:t>
      </w:r>
      <w:r w:rsidR="008C592A">
        <w:t>--------------------------------</w:t>
      </w:r>
    </w:p>
    <w:p w14:paraId="3072F81D" w14:textId="5E768AAB" w:rsidR="008C592A" w:rsidRDefault="00593859" w:rsidP="008C592A">
      <w:pPr>
        <w:pStyle w:val="Textoindependiente"/>
        <w:spacing w:line="360" w:lineRule="auto"/>
        <w:ind w:firstLine="708"/>
        <w:rPr>
          <w:rFonts w:ascii="Century" w:hAnsi="Century" w:cs="Calibri"/>
          <w:b/>
          <w:bCs/>
          <w:iCs/>
          <w:lang w:val="es-ES"/>
        </w:rPr>
      </w:pPr>
      <w:r>
        <w:rPr>
          <w:rFonts w:ascii="Century" w:hAnsi="Century" w:cs="Calibri"/>
          <w:b/>
          <w:bCs/>
          <w:iCs/>
          <w:lang w:val="es-ES"/>
        </w:rPr>
        <w:lastRenderedPageBreak/>
        <w:t xml:space="preserve">SEXTO. </w:t>
      </w:r>
      <w:r w:rsidRPr="00593859">
        <w:rPr>
          <w:rFonts w:ascii="Century" w:hAnsi="Century" w:cs="Calibri"/>
          <w:bCs/>
          <w:iCs/>
          <w:lang w:val="es-ES"/>
        </w:rPr>
        <w:t>Por auto de fecha 22 veintidós de septiembre del año 2017 dos mil diecisiete, el Juzgado Primero Administrativo Municipal, acuerda dejar de conocer la presente causa, y lo remite a este Juzgado Tercero para su prosecución procesal. ---------------------</w:t>
      </w:r>
      <w:r>
        <w:rPr>
          <w:rFonts w:ascii="Century" w:hAnsi="Century" w:cs="Calibri"/>
          <w:bCs/>
          <w:iCs/>
          <w:lang w:val="es-ES"/>
        </w:rPr>
        <w:t>--</w:t>
      </w:r>
      <w:r w:rsidRPr="00593859">
        <w:rPr>
          <w:rFonts w:ascii="Century" w:hAnsi="Century" w:cs="Calibri"/>
          <w:bCs/>
          <w:iCs/>
          <w:lang w:val="es-ES"/>
        </w:rPr>
        <w:t>------------------------</w:t>
      </w:r>
      <w:r>
        <w:rPr>
          <w:rFonts w:ascii="Century" w:hAnsi="Century" w:cs="Calibri"/>
          <w:bCs/>
          <w:iCs/>
          <w:lang w:val="es-ES"/>
        </w:rPr>
        <w:t>------------------------------</w:t>
      </w:r>
    </w:p>
    <w:p w14:paraId="679EF8FF" w14:textId="298A40A5" w:rsidR="00593859" w:rsidRDefault="00593859" w:rsidP="008C592A">
      <w:pPr>
        <w:pStyle w:val="Textoindependiente"/>
        <w:spacing w:line="360" w:lineRule="auto"/>
        <w:ind w:firstLine="708"/>
        <w:rPr>
          <w:rFonts w:ascii="Century" w:hAnsi="Century" w:cs="Calibri"/>
          <w:b/>
          <w:bCs/>
          <w:iCs/>
          <w:lang w:val="es-ES"/>
        </w:rPr>
      </w:pPr>
    </w:p>
    <w:p w14:paraId="45A5359E" w14:textId="77777777" w:rsidR="008C592A" w:rsidRPr="007D0C4C" w:rsidRDefault="008C592A" w:rsidP="008C592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E06DA5E" w14:textId="77777777" w:rsidR="008C592A" w:rsidRPr="007D0C4C" w:rsidRDefault="008C592A" w:rsidP="008C592A">
      <w:pPr>
        <w:pStyle w:val="Textoindependiente"/>
        <w:spacing w:line="360" w:lineRule="auto"/>
        <w:ind w:firstLine="708"/>
        <w:jc w:val="center"/>
        <w:rPr>
          <w:rFonts w:ascii="Century" w:hAnsi="Century" w:cs="Calibri"/>
          <w:b/>
          <w:bCs/>
          <w:iCs/>
        </w:rPr>
      </w:pPr>
    </w:p>
    <w:p w14:paraId="09406E4E" w14:textId="1479F44F" w:rsidR="00DD3228" w:rsidRDefault="008C592A" w:rsidP="00DD3228">
      <w:pPr>
        <w:pStyle w:val="Textoindependiente"/>
        <w:spacing w:line="360" w:lineRule="auto"/>
        <w:ind w:firstLine="708"/>
        <w:rPr>
          <w:rFonts w:ascii="Century" w:hAnsi="Century"/>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el </w:t>
      </w:r>
      <w:r>
        <w:rPr>
          <w:rFonts w:ascii="Century" w:hAnsi="Century"/>
        </w:rPr>
        <w:t>a</w:t>
      </w:r>
      <w:r w:rsidRPr="007D0C4C">
        <w:rPr>
          <w:rFonts w:ascii="Century" w:hAnsi="Century"/>
        </w:rPr>
        <w:t>cuerdo de fecha 2</w:t>
      </w:r>
      <w:r w:rsidR="00DD3228">
        <w:rPr>
          <w:rFonts w:ascii="Century" w:hAnsi="Century"/>
        </w:rPr>
        <w:t>2</w:t>
      </w:r>
      <w:r>
        <w:rPr>
          <w:rFonts w:ascii="Century" w:hAnsi="Century"/>
        </w:rPr>
        <w:t xml:space="preserve"> </w:t>
      </w:r>
      <w:r w:rsidR="00DD3228">
        <w:rPr>
          <w:rFonts w:ascii="Century" w:hAnsi="Century"/>
        </w:rPr>
        <w:t xml:space="preserve">veintidós </w:t>
      </w:r>
      <w:r w:rsidRPr="007D0C4C">
        <w:rPr>
          <w:rFonts w:ascii="Century" w:hAnsi="Century"/>
        </w:rPr>
        <w:t xml:space="preserve">de septiembre del </w:t>
      </w:r>
      <w:r>
        <w:rPr>
          <w:rFonts w:ascii="Century" w:hAnsi="Century"/>
        </w:rPr>
        <w:t>mismo</w:t>
      </w:r>
      <w:r w:rsidRPr="007D0C4C">
        <w:rPr>
          <w:rFonts w:ascii="Century" w:hAnsi="Century"/>
        </w:rPr>
        <w:t xml:space="preserve"> año, el Juzgado </w:t>
      </w:r>
      <w:r w:rsidR="00DD3228">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actos</w:t>
      </w:r>
      <w:r w:rsidRPr="007D0C4C">
        <w:rPr>
          <w:rFonts w:ascii="Century" w:hAnsi="Century"/>
        </w:rPr>
        <w:t xml:space="preserve"> administrativo</w:t>
      </w:r>
      <w:r>
        <w:rPr>
          <w:rFonts w:ascii="Century" w:hAnsi="Century"/>
        </w:rPr>
        <w:t>s</w:t>
      </w:r>
      <w:r w:rsidRPr="007D0C4C">
        <w:rPr>
          <w:rFonts w:ascii="Century" w:hAnsi="Century"/>
        </w:rPr>
        <w:t xml:space="preserve"> emitido</w:t>
      </w:r>
      <w:r>
        <w:rPr>
          <w:rFonts w:ascii="Century" w:hAnsi="Century"/>
        </w:rPr>
        <w:t>s</w:t>
      </w:r>
      <w:r w:rsidRPr="007D0C4C">
        <w:rPr>
          <w:rFonts w:ascii="Century" w:hAnsi="Century"/>
        </w:rPr>
        <w:t xml:space="preserve"> por </w:t>
      </w:r>
      <w:r w:rsidR="008C34DC">
        <w:rPr>
          <w:rFonts w:ascii="Century" w:hAnsi="Century"/>
        </w:rPr>
        <w:t>una autoridad</w:t>
      </w:r>
      <w:r w:rsidR="00DD3228">
        <w:rPr>
          <w:rFonts w:ascii="Century" w:hAnsi="Century"/>
        </w:rPr>
        <w:t xml:space="preserve"> </w:t>
      </w:r>
      <w:r>
        <w:rPr>
          <w:rFonts w:ascii="Century" w:hAnsi="Century"/>
        </w:rPr>
        <w:t>del Municipio de León, Guanajuato. ---</w:t>
      </w:r>
      <w:r w:rsidR="008C34DC">
        <w:rPr>
          <w:rFonts w:ascii="Century" w:hAnsi="Century"/>
        </w:rPr>
        <w:t>----------------</w:t>
      </w:r>
    </w:p>
    <w:p w14:paraId="4661B669" w14:textId="77777777" w:rsidR="00DD3228" w:rsidRDefault="00DD3228" w:rsidP="00DD3228">
      <w:pPr>
        <w:pStyle w:val="Textoindependiente"/>
        <w:spacing w:line="360" w:lineRule="auto"/>
        <w:ind w:firstLine="708"/>
        <w:rPr>
          <w:b/>
        </w:rPr>
      </w:pPr>
    </w:p>
    <w:p w14:paraId="56771219" w14:textId="024CFF5E" w:rsidR="003E686B" w:rsidRDefault="008C592A" w:rsidP="003E686B">
      <w:pPr>
        <w:pStyle w:val="RESOLUCIONES"/>
      </w:pPr>
      <w:r w:rsidRPr="00DD6BFB">
        <w:rPr>
          <w:b/>
        </w:rPr>
        <w:t>SEGUNDO.</w:t>
      </w:r>
      <w:r w:rsidRPr="0070757E">
        <w:t xml:space="preserve"> </w:t>
      </w:r>
      <w:r w:rsidR="003E686B">
        <w:t>E</w:t>
      </w:r>
      <w:r w:rsidR="003E686B" w:rsidRPr="00347744">
        <w:rPr>
          <w:rFonts w:cs="Arial"/>
        </w:rPr>
        <w:t xml:space="preserve">l presente proceso administrativo fue promovido oportunamente, conforme a lo establecido en el artículo 263 del Código de Procedimiento y Justicia Administrativa para el Estado y los Municipios de Guanajuato, toda vez que la demanda </w:t>
      </w:r>
      <w:r w:rsidR="006148BE">
        <w:rPr>
          <w:rFonts w:cs="Arial"/>
        </w:rPr>
        <w:t>al ser</w:t>
      </w:r>
      <w:r w:rsidR="003E686B" w:rsidRPr="00347744">
        <w:rPr>
          <w:rFonts w:cs="Arial"/>
        </w:rPr>
        <w:t xml:space="preserve"> presentada </w:t>
      </w:r>
      <w:r w:rsidR="006148BE">
        <w:rPr>
          <w:rFonts w:cs="Arial"/>
        </w:rPr>
        <w:t xml:space="preserve">en fecha 6 seis de febrero del año 2015 dos mil quince, es que resulta que fue presentada </w:t>
      </w:r>
      <w:r w:rsidR="003E686B" w:rsidRPr="00347744">
        <w:rPr>
          <w:rFonts w:cs="Arial"/>
        </w:rPr>
        <w:t>dentro de los 30 treinta días hábiles siguientes a aquél en que el demandante se ostenta sabedor de</w:t>
      </w:r>
      <w:r w:rsidR="003E686B">
        <w:t xml:space="preserve"> </w:t>
      </w:r>
      <w:r w:rsidR="003E686B" w:rsidRPr="00453FF1">
        <w:t xml:space="preserve">la </w:t>
      </w:r>
      <w:r w:rsidR="003E686B">
        <w:t>resolución combatida, lo que fue el 17 diecisiete de diciembre del año 2014 dos mil catorce, ya que no obra documento</w:t>
      </w:r>
      <w:r w:rsidR="00DB5695">
        <w:t xml:space="preserve"> alguno que demuestre lo contrario</w:t>
      </w:r>
      <w:r w:rsidR="00CD39D7">
        <w:t xml:space="preserve">, aunado a </w:t>
      </w:r>
      <w:r w:rsidR="00DB5695">
        <w:t xml:space="preserve">circunstancia de </w:t>
      </w:r>
      <w:r w:rsidR="00CD39D7">
        <w:t xml:space="preserve">que la autoridad demandada afirmó el hecho manifestado por la parte actora. </w:t>
      </w:r>
      <w:r w:rsidR="00DB5695">
        <w:t>---------------------</w:t>
      </w:r>
      <w:r w:rsidR="00CD39D7">
        <w:t>--</w:t>
      </w:r>
    </w:p>
    <w:p w14:paraId="2093AE94" w14:textId="77777777" w:rsidR="003E686B" w:rsidRDefault="003E686B" w:rsidP="003E686B">
      <w:pPr>
        <w:pStyle w:val="RESOLUCIONES"/>
      </w:pPr>
    </w:p>
    <w:p w14:paraId="5099EACB" w14:textId="4C67860B" w:rsidR="008C592A" w:rsidRDefault="003E686B" w:rsidP="0070757E">
      <w:pPr>
        <w:pStyle w:val="RESOLUCIONES"/>
      </w:pPr>
      <w:r w:rsidRPr="00CD39D7">
        <w:rPr>
          <w:b/>
          <w:lang w:val="es-MX"/>
        </w:rPr>
        <w:lastRenderedPageBreak/>
        <w:t>TERCERO.</w:t>
      </w:r>
      <w:r>
        <w:rPr>
          <w:lang w:val="es-MX"/>
        </w:rPr>
        <w:t xml:space="preserve"> </w:t>
      </w:r>
      <w:r w:rsidR="00DD3DD4" w:rsidRPr="0070757E">
        <w:t>L</w:t>
      </w:r>
      <w:r w:rsidR="008C592A" w:rsidRPr="0070757E">
        <w:t>a existencia de</w:t>
      </w:r>
      <w:r>
        <w:t xml:space="preserve">l acto impugnado, </w:t>
      </w:r>
      <w:r w:rsidR="008C592A" w:rsidRPr="0070757E">
        <w:t xml:space="preserve">se encuentra documentada en autos con </w:t>
      </w:r>
      <w:r w:rsidR="00DD3DD4" w:rsidRPr="0070757E">
        <w:t>el original de</w:t>
      </w:r>
      <w:r w:rsidR="00D765F4">
        <w:t xml:space="preserve"> </w:t>
      </w:r>
      <w:r>
        <w:t>l</w:t>
      </w:r>
      <w:r w:rsidR="00D765F4">
        <w:t xml:space="preserve">a resolución contenida en el </w:t>
      </w:r>
      <w:r>
        <w:t xml:space="preserve">oficio </w:t>
      </w:r>
      <w:r w:rsidR="00DB5695">
        <w:t xml:space="preserve">DU/CD/US/9-165356/2014 </w:t>
      </w:r>
      <w:r w:rsidR="001B084D" w:rsidRPr="001B084D">
        <w:t xml:space="preserve">(Letra D </w:t>
      </w:r>
      <w:r w:rsidR="006148BE">
        <w:t xml:space="preserve">Letra U diagonal letra C letra D diagonal letra U letra S diagonal nueve guion </w:t>
      </w:r>
      <w:r w:rsidR="001B084D" w:rsidRPr="001B084D">
        <w:t>uno seis cinco tres cinco seis diagonal dos mil catorce), de fecha 09 nueve de diciembre del año 2014 dos mil catorce</w:t>
      </w:r>
      <w:r>
        <w:t xml:space="preserve">, </w:t>
      </w:r>
      <w:r w:rsidR="00DD3DD4" w:rsidRPr="0070757E">
        <w:t xml:space="preserve">documento que merecen valor </w:t>
      </w:r>
      <w:r w:rsidR="004C45C1" w:rsidRPr="0070757E">
        <w:t>probatorio</w:t>
      </w:r>
      <w:r w:rsidR="00DD3DD4" w:rsidRPr="0070757E">
        <w:t xml:space="preserve"> pleno de acuerdo a lo señalado en los artículos 78, </w:t>
      </w:r>
      <w:r w:rsidR="004C45C1" w:rsidRPr="0070757E">
        <w:t>117, 121 y131 de</w:t>
      </w:r>
      <w:r w:rsidR="008C592A" w:rsidRPr="0070757E">
        <w:t>l Código de Procedimiento y Justicia Administrativa para el Estado y</w:t>
      </w:r>
      <w:r w:rsidR="004C45C1" w:rsidRPr="0070757E">
        <w:t xml:space="preserve"> los Municipios de Guanajuato, </w:t>
      </w:r>
      <w:r w:rsidR="008C592A" w:rsidRPr="0070757E">
        <w:t xml:space="preserve">habida cuenta que </w:t>
      </w:r>
      <w:r w:rsidR="004C45C1" w:rsidRPr="0070757E">
        <w:t>la</w:t>
      </w:r>
      <w:r>
        <w:t xml:space="preserve"> autoridad </w:t>
      </w:r>
      <w:r w:rsidR="004C45C1" w:rsidRPr="0070757E">
        <w:t xml:space="preserve">demandada </w:t>
      </w:r>
      <w:r w:rsidR="00864B85" w:rsidRPr="0070757E">
        <w:t>afirma su emisión</w:t>
      </w:r>
      <w:r>
        <w:t>. -------</w:t>
      </w:r>
      <w:r w:rsidR="008C592A">
        <w:t>----</w:t>
      </w:r>
      <w:r w:rsidR="00D765F4">
        <w:t>-----------------</w:t>
      </w:r>
      <w:r w:rsidR="00DB5695">
        <w:t>------------</w:t>
      </w:r>
    </w:p>
    <w:p w14:paraId="3BD160D6" w14:textId="77777777" w:rsidR="008C592A" w:rsidRDefault="008C592A" w:rsidP="008C592A">
      <w:pPr>
        <w:pStyle w:val="RESOLUCIONES"/>
        <w:rPr>
          <w:rFonts w:cs="Calibri"/>
        </w:rPr>
      </w:pPr>
    </w:p>
    <w:p w14:paraId="6A7CCB94" w14:textId="77777777" w:rsidR="008C592A" w:rsidRPr="007D0C4C" w:rsidRDefault="008C592A" w:rsidP="008C592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p>
    <w:p w14:paraId="509AE4CD" w14:textId="77777777" w:rsidR="008C592A" w:rsidRPr="007D0C4C" w:rsidRDefault="008C592A" w:rsidP="008C592A">
      <w:pPr>
        <w:spacing w:line="360" w:lineRule="auto"/>
        <w:jc w:val="both"/>
        <w:rPr>
          <w:rFonts w:ascii="Century" w:hAnsi="Century" w:cs="Calibri"/>
          <w:b/>
          <w:bCs/>
          <w:iCs/>
        </w:rPr>
      </w:pPr>
    </w:p>
    <w:p w14:paraId="60A65910" w14:textId="54EE7C59" w:rsidR="008C592A" w:rsidRPr="007D0C4C" w:rsidRDefault="00CD39D7" w:rsidP="008C592A">
      <w:pPr>
        <w:pStyle w:val="RESOLUCIONES"/>
      </w:pPr>
      <w:r>
        <w:rPr>
          <w:rFonts w:cs="Calibri"/>
          <w:b/>
        </w:rPr>
        <w:t>CUARTO</w:t>
      </w:r>
      <w:r w:rsidR="00864B85">
        <w:rPr>
          <w:rFonts w:cs="Calibri"/>
          <w:b/>
        </w:rPr>
        <w:t xml:space="preserve">. </w:t>
      </w:r>
      <w:r w:rsidR="008C592A"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8C592A">
        <w:t xml:space="preserve">. ----------------- </w:t>
      </w:r>
    </w:p>
    <w:p w14:paraId="68B39493" w14:textId="77777777" w:rsidR="008C592A" w:rsidRPr="007D0C4C" w:rsidRDefault="008C592A" w:rsidP="008C592A">
      <w:pPr>
        <w:spacing w:line="360" w:lineRule="auto"/>
        <w:ind w:firstLine="708"/>
        <w:jc w:val="both"/>
        <w:rPr>
          <w:rFonts w:ascii="Century" w:hAnsi="Century" w:cs="Calibri"/>
          <w:b/>
          <w:bCs/>
          <w:iCs/>
        </w:rPr>
      </w:pPr>
    </w:p>
    <w:p w14:paraId="704118E4" w14:textId="2006B8AB" w:rsidR="00451010" w:rsidRDefault="008C592A" w:rsidP="008C592A">
      <w:pPr>
        <w:spacing w:line="360" w:lineRule="auto"/>
        <w:ind w:firstLine="708"/>
        <w:jc w:val="both"/>
        <w:rPr>
          <w:rFonts w:ascii="Century" w:hAnsi="Century" w:cs="Calibri"/>
          <w:bCs/>
          <w:iCs/>
        </w:rPr>
      </w:pPr>
      <w:r>
        <w:rPr>
          <w:rFonts w:ascii="Century" w:hAnsi="Century" w:cs="Calibri"/>
          <w:bCs/>
          <w:iCs/>
        </w:rPr>
        <w:t xml:space="preserve">En tal sentido, se aprecia que </w:t>
      </w:r>
      <w:r w:rsidR="00451010">
        <w:rPr>
          <w:rFonts w:ascii="Century" w:hAnsi="Century" w:cs="Calibri"/>
          <w:bCs/>
          <w:iCs/>
        </w:rPr>
        <w:t>la demandada señala que se actualiza la causal de improcedencia prevista en la fracción VII del artículo 261 del Código de Procedimiento y Justicia Administrativa para el Estado y los Municipios de Guanajuato, ya que manifiesta que la resolución impugnada, está apegada a derecho en razón de que el inmueble del cual se solicita el uso de suelo se encuentra dentro del supuesto previsto en el acuerdo del H. Ayuntamiento en fecha 10 diez de octubre del año 2013 dos mil trece. -----------------------------------</w:t>
      </w:r>
    </w:p>
    <w:p w14:paraId="0F4282F7" w14:textId="77777777" w:rsidR="00451010" w:rsidRDefault="00451010" w:rsidP="008C592A">
      <w:pPr>
        <w:spacing w:line="360" w:lineRule="auto"/>
        <w:ind w:firstLine="708"/>
        <w:jc w:val="both"/>
        <w:rPr>
          <w:rFonts w:ascii="Century" w:hAnsi="Century" w:cs="Calibri"/>
          <w:bCs/>
          <w:iCs/>
        </w:rPr>
      </w:pPr>
    </w:p>
    <w:p w14:paraId="0B66C9FA" w14:textId="023E065E" w:rsidR="00864B85" w:rsidRDefault="00BE1A64" w:rsidP="008C592A">
      <w:pPr>
        <w:spacing w:line="360" w:lineRule="auto"/>
        <w:ind w:firstLine="708"/>
        <w:jc w:val="both"/>
        <w:rPr>
          <w:rFonts w:ascii="Century" w:hAnsi="Century" w:cs="Calibri"/>
          <w:bCs/>
          <w:iCs/>
        </w:rPr>
      </w:pPr>
      <w:r>
        <w:rPr>
          <w:rFonts w:ascii="Century" w:hAnsi="Century" w:cs="Calibri"/>
          <w:bCs/>
          <w:iCs/>
        </w:rPr>
        <w:t xml:space="preserve">Quien resuelve </w:t>
      </w:r>
      <w:r w:rsidR="006148BE">
        <w:rPr>
          <w:rFonts w:ascii="Century" w:hAnsi="Century" w:cs="Calibri"/>
          <w:bCs/>
          <w:iCs/>
        </w:rPr>
        <w:t xml:space="preserve">determina </w:t>
      </w:r>
      <w:r>
        <w:rPr>
          <w:rFonts w:ascii="Century" w:hAnsi="Century" w:cs="Calibri"/>
          <w:bCs/>
          <w:iCs/>
        </w:rPr>
        <w:t xml:space="preserve">que </w:t>
      </w:r>
      <w:r w:rsidR="006148BE">
        <w:rPr>
          <w:rFonts w:ascii="Century" w:hAnsi="Century" w:cs="Calibri"/>
          <w:bCs/>
          <w:iCs/>
        </w:rPr>
        <w:t xml:space="preserve">la anterior causal </w:t>
      </w:r>
      <w:r w:rsidR="00864B85">
        <w:rPr>
          <w:rFonts w:ascii="Century" w:hAnsi="Century" w:cs="Calibri"/>
          <w:bCs/>
          <w:iCs/>
        </w:rPr>
        <w:t xml:space="preserve">NO SE ACTUALIZA, </w:t>
      </w:r>
      <w:r w:rsidR="006148BE">
        <w:rPr>
          <w:rFonts w:ascii="Century" w:hAnsi="Century" w:cs="Calibri"/>
          <w:bCs/>
          <w:iCs/>
        </w:rPr>
        <w:t>toda vez que</w:t>
      </w:r>
      <w:r w:rsidR="008876C6">
        <w:rPr>
          <w:rFonts w:ascii="Century" w:hAnsi="Century" w:cs="Calibri"/>
          <w:bCs/>
          <w:iCs/>
        </w:rPr>
        <w:t xml:space="preserve"> </w:t>
      </w:r>
      <w:r w:rsidR="00864B85">
        <w:rPr>
          <w:rFonts w:ascii="Century" w:hAnsi="Century" w:cs="Calibri"/>
          <w:bCs/>
          <w:iCs/>
        </w:rPr>
        <w:t xml:space="preserve">la referida fracción </w:t>
      </w:r>
      <w:r>
        <w:rPr>
          <w:rFonts w:ascii="Century" w:hAnsi="Century" w:cs="Calibri"/>
          <w:bCs/>
          <w:iCs/>
        </w:rPr>
        <w:t>VI</w:t>
      </w:r>
      <w:r w:rsidR="00864B85">
        <w:rPr>
          <w:rFonts w:ascii="Century" w:hAnsi="Century" w:cs="Calibri"/>
          <w:bCs/>
          <w:iCs/>
        </w:rPr>
        <w:t>I establece lo siguiente:</w:t>
      </w:r>
      <w:r w:rsidR="006148BE">
        <w:rPr>
          <w:rFonts w:ascii="Century" w:hAnsi="Century" w:cs="Calibri"/>
          <w:bCs/>
          <w:iCs/>
        </w:rPr>
        <w:t xml:space="preserve"> --------------------------</w:t>
      </w:r>
    </w:p>
    <w:p w14:paraId="3E2771BB" w14:textId="77777777" w:rsidR="00864B85" w:rsidRDefault="00864B85" w:rsidP="008C592A">
      <w:pPr>
        <w:spacing w:line="360" w:lineRule="auto"/>
        <w:ind w:firstLine="708"/>
        <w:jc w:val="both"/>
        <w:rPr>
          <w:rFonts w:ascii="Century" w:hAnsi="Century" w:cs="Calibri"/>
          <w:bCs/>
          <w:iCs/>
        </w:rPr>
      </w:pPr>
    </w:p>
    <w:p w14:paraId="06A8473C" w14:textId="77777777" w:rsidR="00864B85" w:rsidRPr="00864B85" w:rsidRDefault="00864B85" w:rsidP="008876C6">
      <w:pPr>
        <w:pStyle w:val="TESISYJURIS"/>
      </w:pPr>
      <w:r w:rsidRPr="00864B85">
        <w:rPr>
          <w:b/>
        </w:rPr>
        <w:t>Artículo 261.</w:t>
      </w:r>
      <w:r w:rsidRPr="00864B85">
        <w:t xml:space="preserve"> El proceso administrativo es improcedente contra actos o resoluciones:</w:t>
      </w:r>
    </w:p>
    <w:p w14:paraId="00C18604" w14:textId="77777777" w:rsidR="00864B85" w:rsidRPr="00864B85" w:rsidRDefault="00864B85" w:rsidP="008876C6">
      <w:pPr>
        <w:pStyle w:val="TESISYJURIS"/>
      </w:pPr>
    </w:p>
    <w:p w14:paraId="7193B02F" w14:textId="77777777" w:rsidR="00BE1A64" w:rsidRPr="00BE1A64" w:rsidRDefault="00BE1A64" w:rsidP="008876C6">
      <w:pPr>
        <w:pStyle w:val="TESISYJURIS"/>
        <w:numPr>
          <w:ilvl w:val="0"/>
          <w:numId w:val="22"/>
        </w:numPr>
        <w:rPr>
          <w:lang w:val="es-MX"/>
        </w:rPr>
      </w:pPr>
    </w:p>
    <w:p w14:paraId="3BD09BCB" w14:textId="77777777" w:rsidR="00BE1A64" w:rsidRDefault="00BE1A64" w:rsidP="00BE1A64">
      <w:pPr>
        <w:pStyle w:val="TESISYJURIS"/>
        <w:ind w:left="1429" w:firstLine="0"/>
      </w:pPr>
      <w:r>
        <w:t>…</w:t>
      </w:r>
    </w:p>
    <w:p w14:paraId="44FD4A91" w14:textId="77777777" w:rsidR="00BE1A64" w:rsidRPr="00B10044" w:rsidRDefault="00BE1A64" w:rsidP="00BE1A64">
      <w:pPr>
        <w:pStyle w:val="TESISYJURIS"/>
        <w:rPr>
          <w:lang w:val="es-MX"/>
        </w:rPr>
      </w:pPr>
      <w:r>
        <w:t xml:space="preserve">VII. </w:t>
      </w:r>
      <w:r w:rsidRPr="00B10044">
        <w:t>En los demás casos en que la improcedencia resulte de alguna disposición legal.</w:t>
      </w:r>
    </w:p>
    <w:p w14:paraId="1B3F0A4B" w14:textId="10C4EAB8" w:rsidR="00864B85" w:rsidRPr="00864B85" w:rsidRDefault="00864B85" w:rsidP="00BE1A64">
      <w:pPr>
        <w:pStyle w:val="TESISYJURIS"/>
        <w:rPr>
          <w:lang w:val="es-MX"/>
        </w:rPr>
      </w:pPr>
    </w:p>
    <w:p w14:paraId="23B7916F" w14:textId="77777777" w:rsidR="00864B85" w:rsidRDefault="00864B85" w:rsidP="008876C6">
      <w:pPr>
        <w:pStyle w:val="TESISYJURIS"/>
        <w:rPr>
          <w:rFonts w:cs="Calibri"/>
        </w:rPr>
      </w:pPr>
    </w:p>
    <w:p w14:paraId="761FE541" w14:textId="7DE9A868" w:rsidR="00C1218E" w:rsidRDefault="00BE1A64" w:rsidP="00C1218E">
      <w:pPr>
        <w:pStyle w:val="SENTENCIAS"/>
      </w:pPr>
      <w:r>
        <w:t xml:space="preserve">En tal contexto, la demandada para acreditar la referida causal de improcedencia, realiza argumentos tendientes a defender la legalidad del acto impugnado, en tal sentido y considerando que para su análisis se tendría que entrar al estudio del fondo del asunto, es que se desestima lo argumentado por la demandada. </w:t>
      </w:r>
      <w:r w:rsidR="00C1218E">
        <w:t xml:space="preserve">Lo anterior se apoya en la </w:t>
      </w:r>
      <w:r w:rsidR="00C1218E" w:rsidRPr="00C1218E">
        <w:t xml:space="preserve">jurisprudencia P./J. 135/2001, publicada en el Semanario Judicial de la Federación y su Gaceta, Novena Época, Tomo XV, enero de 2002, página 5, de rubro </w:t>
      </w:r>
      <w:r w:rsidR="00C1218E">
        <w:t>siguiente:</w:t>
      </w:r>
      <w:r w:rsidR="001E6A6E">
        <w:t xml:space="preserve"> ---</w:t>
      </w:r>
      <w:r w:rsidR="00D12867">
        <w:t>-------------------</w:t>
      </w:r>
    </w:p>
    <w:p w14:paraId="4CE4E87D" w14:textId="77777777" w:rsidR="00C1218E" w:rsidRDefault="00C1218E" w:rsidP="00C1218E">
      <w:pPr>
        <w:pStyle w:val="SENTENCIAS"/>
      </w:pPr>
    </w:p>
    <w:p w14:paraId="11D4E969" w14:textId="4F495F96" w:rsidR="00C1218E" w:rsidRDefault="00C1218E" w:rsidP="00C1218E">
      <w:pPr>
        <w:pStyle w:val="TESISYJURIS"/>
      </w:pPr>
      <w:r w:rsidRPr="00C1218E">
        <w:t>"IMPROCEDENCIA DEL JUICIO DE AMPARO. SI SE HACE VALER UNA CAUSAL QUE INVOLUCRA EL ESTUDIO DE FONDO DEL ASUNTO, DEBERÁ DESESTIMARSE."</w:t>
      </w:r>
      <w:r>
        <w:t xml:space="preserve"> En reiteradas tesis este Alto Tribunal ha sostenido que las causales de improcedencia del juicio deben ser claras e inobjetables, de lo que se desprende que si se hace valer una causal donde se involucre una argumentación en íntima relación con el fondo del negocio, debe desestimarse y declararse la procedencia, si no se surte otra causal, y hacer el estudio de los conceptos de violación relativos a las cuestiones constitucionales propuestas.</w:t>
      </w:r>
    </w:p>
    <w:p w14:paraId="300B2AFD" w14:textId="77777777" w:rsidR="00C1218E" w:rsidRDefault="00C1218E" w:rsidP="00C1218E">
      <w:pPr>
        <w:pStyle w:val="SENTENCIAS"/>
      </w:pPr>
      <w:r>
        <w:t xml:space="preserve"> </w:t>
      </w:r>
    </w:p>
    <w:p w14:paraId="4CA49BC5" w14:textId="3F683ED3" w:rsidR="00C1218E" w:rsidRDefault="00C1218E" w:rsidP="00C1218E">
      <w:pPr>
        <w:pStyle w:val="TESISYJURIS"/>
      </w:pPr>
      <w:r>
        <w:t xml:space="preserve"> Amparo en revisión 2639/96. Fernando Arreola Vega. 27 de enero de 1998. Unanimidad de nueve votos en relación con el criterio contenido en esta tesis. Ausentes: Juventino V. Castro y Castro y Humberto Román Palacios. Ponente: Mariano Azuela Güitrón. Secretario: Ariel Alberto Rojas Caballero. El Tribunal Pleno, en su sesión privada celebrada el veintitrés de marzo en curso, aprobó, con el número XXVII/1998, la tesis aislada que antecede; y determinó que la votación es idónea para integrar tesis jurisprudencial. México, Distrito Federal, a veintitrés de marzo de mil novecientos noventa y ocho. Al resolver el amparo en revisión 2639/96, el Tribunal Pleno acordó que se publicara la parte considerativa de la ejecutoria. </w:t>
      </w:r>
    </w:p>
    <w:p w14:paraId="650A44F6" w14:textId="65E3674D" w:rsidR="00C1218E" w:rsidRDefault="00C1218E" w:rsidP="00C1218E">
      <w:pPr>
        <w:pStyle w:val="TESISYJURIS"/>
      </w:pPr>
    </w:p>
    <w:p w14:paraId="5FFED734" w14:textId="77777777" w:rsidR="00D96CF1" w:rsidRDefault="00D96CF1" w:rsidP="00C1218E">
      <w:pPr>
        <w:pStyle w:val="TESISYJURIS"/>
      </w:pPr>
    </w:p>
    <w:p w14:paraId="01B4B14B" w14:textId="1D85E8DC" w:rsidR="008C592A" w:rsidRDefault="008C592A" w:rsidP="008C592A">
      <w:pPr>
        <w:pStyle w:val="RESOLUCIONE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Procedimiento y Justicia Administrativa para el Estado y los Municipios de Guanajuato, pasamos a</w:t>
      </w:r>
      <w:r w:rsidRPr="0017308C">
        <w:t>l estudio de los conceptos de impugnación esgrimidos en la demanda</w:t>
      </w:r>
      <w:r w:rsidR="001E6A6E">
        <w:t>, no sin antes</w:t>
      </w:r>
      <w:r w:rsidR="001E6A6E" w:rsidRPr="001E6A6E">
        <w:rPr>
          <w:rFonts w:cs="Calibri"/>
        </w:rPr>
        <w:t xml:space="preserve"> </w:t>
      </w:r>
      <w:r w:rsidR="001E6A6E" w:rsidRPr="007D0C4C">
        <w:rPr>
          <w:rFonts w:cs="Calibri"/>
        </w:rPr>
        <w:t>fijar los puntos controvertidos en el presente proceso administrativo</w:t>
      </w:r>
      <w:r w:rsidR="001E6A6E">
        <w:rPr>
          <w:rFonts w:cs="Calibri"/>
        </w:rPr>
        <w:t>.</w:t>
      </w:r>
      <w:r>
        <w:t xml:space="preserve"> ---</w:t>
      </w:r>
    </w:p>
    <w:p w14:paraId="0C02308A" w14:textId="77777777" w:rsidR="008C592A" w:rsidRDefault="008C592A" w:rsidP="008C592A">
      <w:pPr>
        <w:spacing w:line="360" w:lineRule="auto"/>
        <w:ind w:firstLine="708"/>
        <w:jc w:val="both"/>
        <w:rPr>
          <w:rFonts w:ascii="Century" w:hAnsi="Century" w:cs="Calibri"/>
        </w:rPr>
      </w:pPr>
    </w:p>
    <w:p w14:paraId="4B0CCAA4" w14:textId="6943E043" w:rsidR="008C592A" w:rsidRPr="007D0C4C" w:rsidRDefault="00D96CF1" w:rsidP="008C592A">
      <w:pPr>
        <w:pStyle w:val="RESOLUCIONES"/>
        <w:rPr>
          <w:rFonts w:cs="Calibri"/>
        </w:rPr>
      </w:pPr>
      <w:r>
        <w:rPr>
          <w:rFonts w:cs="Calibri"/>
          <w:b/>
          <w:bCs/>
          <w:iCs/>
        </w:rPr>
        <w:lastRenderedPageBreak/>
        <w:t>QUINTO</w:t>
      </w:r>
      <w:r w:rsidR="008C592A" w:rsidRPr="007D0C4C">
        <w:rPr>
          <w:rFonts w:cs="Calibri"/>
          <w:b/>
          <w:bCs/>
          <w:iCs/>
        </w:rPr>
        <w:t>.</w:t>
      </w:r>
      <w:r w:rsidR="008C592A" w:rsidRPr="00E9693A">
        <w:t xml:space="preserve"> </w:t>
      </w:r>
      <w:r w:rsidR="008C592A" w:rsidRPr="007D0C4C">
        <w:rPr>
          <w:rFonts w:cs="Calibri"/>
          <w:bCs/>
          <w:iCs/>
        </w:rPr>
        <w:t>En</w:t>
      </w:r>
      <w:r w:rsidR="008C592A" w:rsidRPr="007D0C4C">
        <w:rPr>
          <w:rFonts w:cs="Calibri"/>
        </w:rPr>
        <w:t xml:space="preserve"> cumplimiento a lo establecido en la fracción I del artículo 299 del Código de Procedimiento y Justicia Administrativa para el Estado y los Municipios de Guanajuato, </w:t>
      </w:r>
      <w:r w:rsidR="008C592A" w:rsidRPr="007D0C4C">
        <w:rPr>
          <w:rFonts w:cs="Calibri"/>
          <w:bCs/>
          <w:iCs/>
        </w:rPr>
        <w:t xml:space="preserve">este Juzgado </w:t>
      </w:r>
      <w:r w:rsidR="008C592A" w:rsidRPr="007D0C4C">
        <w:rPr>
          <w:rFonts w:cs="Calibri"/>
        </w:rPr>
        <w:t xml:space="preserve">procede a fijar clara y precisamente los puntos controvertidos en el presente proceso administrativo. </w:t>
      </w:r>
    </w:p>
    <w:p w14:paraId="44C6E25D" w14:textId="77777777" w:rsidR="008C592A" w:rsidRPr="007D0C4C" w:rsidRDefault="008C592A" w:rsidP="008C592A">
      <w:pPr>
        <w:spacing w:line="360" w:lineRule="auto"/>
        <w:ind w:firstLine="708"/>
        <w:jc w:val="both"/>
        <w:rPr>
          <w:rFonts w:ascii="Century" w:hAnsi="Century" w:cs="Calibri"/>
        </w:rPr>
      </w:pPr>
    </w:p>
    <w:p w14:paraId="73FF3A30" w14:textId="03C14149" w:rsidR="00D96CF1" w:rsidRDefault="008C592A" w:rsidP="000F18FE">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rsidR="00D96CF1">
        <w:t>la parte actora solicito permiso de uso de suelo, respecto del inmueble ubicado en calle Puerto de Málaga</w:t>
      </w:r>
      <w:r w:rsidR="001E6A6E">
        <w:t>,</w:t>
      </w:r>
      <w:r w:rsidR="00D96CF1">
        <w:t xml:space="preserve"> número 218-A doscientos dieciocho Letra A, de la </w:t>
      </w:r>
      <w:r w:rsidR="001E6A6E">
        <w:t>c</w:t>
      </w:r>
      <w:r w:rsidR="00D96CF1">
        <w:t>olonia Arbide</w:t>
      </w:r>
      <w:r w:rsidR="00DB5695">
        <w:t>,</w:t>
      </w:r>
      <w:r w:rsidR="00D96CF1">
        <w:t xml:space="preserve"> de esta ciudad de León, Guanajuato, por lo que en fecha 17 diecisiete de diciembre del año 2014 dos mil catorce</w:t>
      </w:r>
      <w:r w:rsidR="001E6A6E">
        <w:t>,</w:t>
      </w:r>
      <w:r w:rsidR="00D96CF1">
        <w:t xml:space="preserve"> le fue notificado la resolución contenida en el oficio número </w:t>
      </w:r>
      <w:r w:rsidR="00D96CF1" w:rsidRPr="00D96CF1">
        <w:t>DU/CD/US/9-165356/2014</w:t>
      </w:r>
      <w:r w:rsidR="001B084D">
        <w:t xml:space="preserve"> (Letra D </w:t>
      </w:r>
      <w:r w:rsidR="001E6A6E">
        <w:t>l</w:t>
      </w:r>
      <w:r w:rsidR="006148BE">
        <w:t xml:space="preserve">etra U diagonal letra C letra D diagonal letra U letra S diagonal nueve guion </w:t>
      </w:r>
      <w:r w:rsidR="001B084D">
        <w:t>uno seis cinco tres cinco seis diagonal dos mil catorce)</w:t>
      </w:r>
      <w:r w:rsidR="00D96CF1" w:rsidRPr="00D96CF1">
        <w:t>, de fecha 09 nueve de diciembre del año 2014 dos mil catorce</w:t>
      </w:r>
      <w:r w:rsidR="00D96CF1">
        <w:t xml:space="preserve">, suscrita por la Directora de Control del Desarrollo, en el que se le </w:t>
      </w:r>
      <w:r w:rsidR="00BF1942">
        <w:t>niega su solicitud. -</w:t>
      </w:r>
      <w:r w:rsidR="001E6A6E">
        <w:t>----</w:t>
      </w:r>
      <w:r w:rsidR="00BF1942">
        <w:t>---</w:t>
      </w:r>
      <w:r w:rsidR="003D20AA">
        <w:t>----------</w:t>
      </w:r>
      <w:r w:rsidR="00DB5695">
        <w:t>--------------------</w:t>
      </w:r>
      <w:r w:rsidR="003D20AA">
        <w:t>----</w:t>
      </w:r>
      <w:r w:rsidR="00BF1942">
        <w:t>--</w:t>
      </w:r>
    </w:p>
    <w:p w14:paraId="0F77ED17" w14:textId="61BD272E" w:rsidR="00D96CF1" w:rsidRDefault="00D96CF1" w:rsidP="000F18FE">
      <w:pPr>
        <w:pStyle w:val="RESOLUCIONES"/>
      </w:pPr>
    </w:p>
    <w:p w14:paraId="1CE6F0D0" w14:textId="29F48715" w:rsidR="008C592A" w:rsidRDefault="00DB5695" w:rsidP="008C592A">
      <w:pPr>
        <w:pStyle w:val="SENTENCIAS"/>
      </w:pPr>
      <w:r>
        <w:t xml:space="preserve">La resolución anterior, </w:t>
      </w:r>
      <w:r w:rsidR="00876242">
        <w:t>l</w:t>
      </w:r>
      <w:r>
        <w:t>a parte actora</w:t>
      </w:r>
      <w:r w:rsidR="00876242">
        <w:t xml:space="preserve"> la considera</w:t>
      </w:r>
      <w:r w:rsidR="008C592A">
        <w:t xml:space="preserve"> ilegal por estimar </w:t>
      </w:r>
      <w:r w:rsidR="000F18FE">
        <w:t>que fue</w:t>
      </w:r>
      <w:r w:rsidR="008C592A">
        <w:t xml:space="preserve"> emitida sin fundamentación y </w:t>
      </w:r>
      <w:r w:rsidR="00BF1942">
        <w:t>motivación, por lo que acude a interponer el presente juicio de nulidad. --------------------------------------</w:t>
      </w:r>
      <w:r>
        <w:t>-------------</w:t>
      </w:r>
    </w:p>
    <w:p w14:paraId="62B12C09" w14:textId="77777777" w:rsidR="008C592A" w:rsidRPr="00691803" w:rsidRDefault="008C592A" w:rsidP="008C592A">
      <w:pPr>
        <w:pStyle w:val="SENTENCIAS"/>
      </w:pPr>
    </w:p>
    <w:p w14:paraId="79620183" w14:textId="47AFD83C" w:rsidR="00BF1942" w:rsidRDefault="008C592A" w:rsidP="000F18FE">
      <w:pPr>
        <w:pStyle w:val="RESOLUCIONES"/>
      </w:pPr>
      <w:r w:rsidRPr="00C353EF">
        <w:t xml:space="preserve">Así las cosas, la “litis” planteada se hace consistir en determinar la legalidad o ilegalidad de </w:t>
      </w:r>
      <w:r>
        <w:t xml:space="preserve">la resolución </w:t>
      </w:r>
      <w:r w:rsidR="00BF1942">
        <w:t xml:space="preserve">contenida en el oficio </w:t>
      </w:r>
      <w:r w:rsidR="003802DC">
        <w:t xml:space="preserve">DU/CD/US/9-165356/2014 </w:t>
      </w:r>
      <w:r w:rsidR="001B084D" w:rsidRPr="001B084D">
        <w:t xml:space="preserve">(Letra D </w:t>
      </w:r>
      <w:r w:rsidR="001E6A6E">
        <w:t>l</w:t>
      </w:r>
      <w:r w:rsidR="006148BE">
        <w:t xml:space="preserve">etra U diagonal letra C letra D diagonal letra U letra S diagonal nueve guion </w:t>
      </w:r>
      <w:r w:rsidR="001B084D" w:rsidRPr="001B084D">
        <w:t>uno seis cinco tres cinco seis diagonal dos mil catorce), de fecha 09 nueve de diciembre del año 2014 dos mil catorce</w:t>
      </w:r>
      <w:r w:rsidR="00BF1942">
        <w:t>. --</w:t>
      </w:r>
      <w:r w:rsidR="001E6A6E">
        <w:t>-----------</w:t>
      </w:r>
      <w:r w:rsidR="003D20AA">
        <w:t>--------</w:t>
      </w:r>
    </w:p>
    <w:p w14:paraId="29DBD16A" w14:textId="77777777" w:rsidR="008C592A" w:rsidRDefault="008C592A" w:rsidP="008C592A">
      <w:pPr>
        <w:pStyle w:val="RESOLUCIONES"/>
      </w:pPr>
    </w:p>
    <w:p w14:paraId="70FD9543" w14:textId="43D3F003" w:rsidR="008C592A" w:rsidRDefault="00BF1942" w:rsidP="008C592A">
      <w:pPr>
        <w:pStyle w:val="SENTENCIAS"/>
      </w:pPr>
      <w:r>
        <w:rPr>
          <w:b/>
        </w:rPr>
        <w:t>SEXTO</w:t>
      </w:r>
      <w:r w:rsidR="008C592A" w:rsidRPr="002C4101">
        <w:rPr>
          <w:b/>
        </w:rPr>
        <w:t>.</w:t>
      </w:r>
      <w:r w:rsidR="008C592A" w:rsidRPr="002C4101">
        <w:t xml:space="preserve"> </w:t>
      </w:r>
      <w:r w:rsidR="008C592A">
        <w:t>Una vez determinada la l</w:t>
      </w:r>
      <w:r w:rsidR="008C592A" w:rsidRPr="007D0C4C">
        <w:t>itis de la presente causa, se procede al análisis de los conceptos de impugnación</w:t>
      </w:r>
      <w:r w:rsidR="008C592A">
        <w:t>. ----------------------------------------------</w:t>
      </w:r>
    </w:p>
    <w:p w14:paraId="4B542FAA" w14:textId="77777777" w:rsidR="008C592A" w:rsidRDefault="008C592A" w:rsidP="008C592A">
      <w:pPr>
        <w:pStyle w:val="SENTENCIAS"/>
      </w:pPr>
    </w:p>
    <w:p w14:paraId="77B55E34" w14:textId="77777777" w:rsidR="008C592A" w:rsidRPr="006B1445" w:rsidRDefault="008C592A" w:rsidP="008C592A">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 traer mayor beneficio a </w:t>
      </w:r>
      <w:r w:rsidRPr="00B61FA6">
        <w:lastRenderedPageBreak/>
        <w:t>la parte actora</w:t>
      </w:r>
      <w:r>
        <w:t>,</w:t>
      </w:r>
      <w:r w:rsidRPr="00B61FA6">
        <w:t xml:space="preserve"> en </w:t>
      </w:r>
      <w:r w:rsidRPr="006B1445">
        <w:t>concordancia con los principios de congruencia y exhaustividad</w:t>
      </w:r>
      <w:r>
        <w:t>,</w:t>
      </w:r>
      <w:r w:rsidRPr="006B1445">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03EBDBBE" w14:textId="77777777" w:rsidR="008C592A" w:rsidRDefault="008C592A" w:rsidP="008C592A">
      <w:pPr>
        <w:pStyle w:val="SENTENCIAS"/>
        <w:rPr>
          <w:lang w:val="es-MX"/>
        </w:rPr>
      </w:pPr>
    </w:p>
    <w:p w14:paraId="0A59BC67" w14:textId="77777777" w:rsidR="008C592A" w:rsidRDefault="008C592A" w:rsidP="008C592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2F9D6D9F" w14:textId="77777777" w:rsidR="008C592A" w:rsidRDefault="008C592A" w:rsidP="008C592A">
      <w:pPr>
        <w:pStyle w:val="TESISYJURIS"/>
        <w:rPr>
          <w:rFonts w:cs="Calibri"/>
        </w:rPr>
      </w:pPr>
    </w:p>
    <w:p w14:paraId="45833B10" w14:textId="77777777" w:rsidR="008C592A" w:rsidRDefault="008C592A" w:rsidP="008C592A">
      <w:pPr>
        <w:pStyle w:val="SENTENCIAS"/>
      </w:pPr>
    </w:p>
    <w:p w14:paraId="7B0FE84D" w14:textId="5169368E" w:rsidR="0056398B" w:rsidRDefault="008C592A" w:rsidP="00971ED1">
      <w:pPr>
        <w:pStyle w:val="SENTENCIAS"/>
      </w:pPr>
      <w:r>
        <w:t xml:space="preserve">En tal sentido se aprecia que la justiciable </w:t>
      </w:r>
      <w:r w:rsidR="0056398B">
        <w:t>en los conceptos de impugnación señalados como I y II</w:t>
      </w:r>
      <w:r w:rsidR="001E6A6E">
        <w:t>,</w:t>
      </w:r>
      <w:r w:rsidR="0056398B">
        <w:t xml:space="preserve"> argumenta lo siguiente:</w:t>
      </w:r>
      <w:r w:rsidR="001E6A6E">
        <w:t xml:space="preserve"> -----------------------</w:t>
      </w:r>
    </w:p>
    <w:p w14:paraId="4C5EBE9A" w14:textId="77777777" w:rsidR="001E6A6E" w:rsidRDefault="001E6A6E" w:rsidP="00971ED1">
      <w:pPr>
        <w:pStyle w:val="SENTENCIAS"/>
      </w:pPr>
    </w:p>
    <w:p w14:paraId="466680DC" w14:textId="1F9D4F51" w:rsidR="00971ED1" w:rsidRPr="0056398B" w:rsidRDefault="000F18FE" w:rsidP="0056398B">
      <w:pPr>
        <w:pStyle w:val="SENTENCIAS"/>
        <w:rPr>
          <w:i/>
          <w:sz w:val="22"/>
        </w:rPr>
      </w:pPr>
      <w:r w:rsidRPr="000F18FE">
        <w:rPr>
          <w:i/>
          <w:sz w:val="22"/>
        </w:rPr>
        <w:t>“</w:t>
      </w:r>
      <w:r w:rsidR="00F37836" w:rsidRPr="000F18FE">
        <w:rPr>
          <w:i/>
          <w:sz w:val="22"/>
        </w:rPr>
        <w:t xml:space="preserve">[…] </w:t>
      </w:r>
      <w:r w:rsidR="0056398B">
        <w:rPr>
          <w:i/>
          <w:sz w:val="22"/>
        </w:rPr>
        <w:t>se emite sin siquiera FUNDAMETAR ni MOTIVAR adecuadamente.</w:t>
      </w:r>
      <w:r w:rsidR="001E6A6E">
        <w:rPr>
          <w:i/>
          <w:sz w:val="22"/>
        </w:rPr>
        <w:t xml:space="preserve"> </w:t>
      </w:r>
      <w:r w:rsidR="00971ED1" w:rsidRPr="000F18FE">
        <w:rPr>
          <w:i/>
          <w:sz w:val="22"/>
        </w:rPr>
        <w:t>[…]</w:t>
      </w:r>
      <w:r w:rsidR="0056398B">
        <w:rPr>
          <w:i/>
          <w:sz w:val="22"/>
        </w:rPr>
        <w:t xml:space="preserve"> se vulnera en mi perjuicio y de forma franca, lo estatuido en el artículo 34 del Manual </w:t>
      </w:r>
      <w:r w:rsidR="0056398B" w:rsidRPr="0056398B">
        <w:rPr>
          <w:i/>
          <w:sz w:val="22"/>
        </w:rPr>
        <w:t>[…]</w:t>
      </w:r>
      <w:r w:rsidR="0056398B">
        <w:rPr>
          <w:i/>
          <w:sz w:val="22"/>
        </w:rPr>
        <w:t>, dicho dispositivo en ningún momento se desprende que el uso de suelo para tratamiento de belleza sea incompatible a la zona donde se encuentra localizado el inmueble de mi propiedad</w:t>
      </w:r>
      <w:r w:rsidR="0056398B" w:rsidRPr="0056398B">
        <w:rPr>
          <w:i/>
          <w:sz w:val="20"/>
        </w:rPr>
        <w:t xml:space="preserve"> […]</w:t>
      </w:r>
      <w:r w:rsidR="00E90D92">
        <w:rPr>
          <w:i/>
          <w:sz w:val="20"/>
        </w:rPr>
        <w:t>.</w:t>
      </w:r>
      <w:r w:rsidR="0056398B" w:rsidRPr="0056398B">
        <w:rPr>
          <w:i/>
          <w:sz w:val="22"/>
        </w:rPr>
        <w:t xml:space="preserve"> De ninguna manera la autoridad emisora de la resolución que se impugna, soporta su determinación en el sentido de acreditar que el inmueble de mi propiedad referido se localice en el grupo de zona H-3, ni mucho menos que TRATAMIENTO DE BELLEZA se encuentre clasificado dentro del grupo de usos de suelo XV […]…”</w:t>
      </w:r>
    </w:p>
    <w:p w14:paraId="7341106E" w14:textId="77777777" w:rsidR="0056398B" w:rsidRPr="0056398B" w:rsidRDefault="0056398B" w:rsidP="008C592A">
      <w:pPr>
        <w:pStyle w:val="SENTENCIAS"/>
        <w:rPr>
          <w:i/>
          <w:sz w:val="22"/>
        </w:rPr>
      </w:pPr>
    </w:p>
    <w:p w14:paraId="53BEBF65" w14:textId="645E88D7" w:rsidR="0037442E" w:rsidRPr="0056398B" w:rsidRDefault="008C592A" w:rsidP="0056398B">
      <w:pPr>
        <w:pStyle w:val="SENTENCIAS"/>
        <w:rPr>
          <w:i/>
        </w:rPr>
      </w:pPr>
      <w:r>
        <w:t>Por su parte la</w:t>
      </w:r>
      <w:r w:rsidR="006063D0">
        <w:t>s</w:t>
      </w:r>
      <w:r>
        <w:t xml:space="preserve"> autoridad</w:t>
      </w:r>
      <w:r w:rsidR="006063D0">
        <w:t>es</w:t>
      </w:r>
      <w:r>
        <w:t xml:space="preserve"> demandada</w:t>
      </w:r>
      <w:r w:rsidR="006063D0">
        <w:t>s</w:t>
      </w:r>
      <w:r>
        <w:t>, respecto a lo manifestado por el actor argumenta:</w:t>
      </w:r>
      <w:r w:rsidRPr="002D448E">
        <w:rPr>
          <w:i/>
        </w:rPr>
        <w:t xml:space="preserve"> </w:t>
      </w:r>
      <w:r w:rsidR="0037442E" w:rsidRPr="00E90D92">
        <w:rPr>
          <w:i/>
          <w:sz w:val="22"/>
          <w:szCs w:val="22"/>
        </w:rPr>
        <w:t>“</w:t>
      </w:r>
      <w:r w:rsidR="00E90D92" w:rsidRPr="00E90D92">
        <w:rPr>
          <w:i/>
          <w:sz w:val="22"/>
          <w:szCs w:val="22"/>
        </w:rPr>
        <w:t>E</w:t>
      </w:r>
      <w:r w:rsidR="0056398B" w:rsidRPr="00E90D92">
        <w:rPr>
          <w:i/>
          <w:sz w:val="22"/>
          <w:szCs w:val="22"/>
        </w:rPr>
        <w:t xml:space="preserve">l concepto de impugnación que aquí se combate, es por demás inatendible por insuficiente e inoperante […] en el acto emitido por la suscrita se </w:t>
      </w:r>
      <w:r w:rsidR="0056398B" w:rsidRPr="00E90D92">
        <w:rPr>
          <w:i/>
          <w:sz w:val="22"/>
          <w:szCs w:val="22"/>
        </w:rPr>
        <w:lastRenderedPageBreak/>
        <w:t xml:space="preserve">refleja </w:t>
      </w:r>
      <w:r w:rsidR="003802DC" w:rsidRPr="00E90D92">
        <w:rPr>
          <w:i/>
          <w:sz w:val="22"/>
          <w:szCs w:val="22"/>
        </w:rPr>
        <w:t>debidamente</w:t>
      </w:r>
      <w:r w:rsidR="0056398B" w:rsidRPr="00E90D92">
        <w:rPr>
          <w:i/>
          <w:sz w:val="22"/>
          <w:szCs w:val="22"/>
        </w:rPr>
        <w:t xml:space="preserve"> la fundamentación y motivación en la cual se le negó, principalmente porque el inmueble se encuentra dentro del fraccionamiento denominada Cumbres de Arbide, fraccionamiento que adquirió mediante acuerdo del H. </w:t>
      </w:r>
      <w:r w:rsidR="003802DC" w:rsidRPr="00E90D92">
        <w:rPr>
          <w:i/>
          <w:sz w:val="22"/>
          <w:szCs w:val="22"/>
        </w:rPr>
        <w:t>Ayuntamiento</w:t>
      </w:r>
      <w:r w:rsidR="0056398B" w:rsidRPr="00E90D92">
        <w:rPr>
          <w:i/>
          <w:sz w:val="22"/>
          <w:szCs w:val="22"/>
        </w:rPr>
        <w:t xml:space="preserve"> de fecha 10 diez de octubre de 2013, la sub clasificación con el sufijo “F” […]</w:t>
      </w:r>
    </w:p>
    <w:p w14:paraId="1D157B00" w14:textId="451BE74C" w:rsidR="00E3382F" w:rsidRDefault="00E3382F" w:rsidP="008C592A">
      <w:pPr>
        <w:pStyle w:val="SENTENCIAS"/>
        <w:rPr>
          <w:i/>
          <w:sz w:val="22"/>
        </w:rPr>
      </w:pPr>
      <w:r>
        <w:rPr>
          <w:i/>
          <w:sz w:val="22"/>
        </w:rPr>
        <w:t xml:space="preserve">Para mayor abundamiento sobre el particular, cabe razonar que la incompatibilidad del inmueble se debe principalmente a que el uso de suelo por la ubicación del inmueble es incompatible para giro denominado tratamiento de belleza o bien sobre servicio alguno, en razón de que el fraccionamiento denominado Arbide, en el que se encuentra el inmueble materia de lid, se encuentra ubicado en una colonia que es única y exclusivamente de uso habitacional </w:t>
      </w:r>
      <w:r w:rsidRPr="00E3382F">
        <w:rPr>
          <w:i/>
          <w:sz w:val="22"/>
        </w:rPr>
        <w:t xml:space="preserve">[…] </w:t>
      </w:r>
      <w:r>
        <w:rPr>
          <w:i/>
          <w:sz w:val="22"/>
        </w:rPr>
        <w:t xml:space="preserve"> </w:t>
      </w:r>
    </w:p>
    <w:p w14:paraId="55330063" w14:textId="437FB8F4" w:rsidR="00E3382F" w:rsidRDefault="00E3382F" w:rsidP="008C592A">
      <w:pPr>
        <w:pStyle w:val="SENTENCIAS"/>
        <w:rPr>
          <w:i/>
          <w:sz w:val="22"/>
        </w:rPr>
      </w:pPr>
    </w:p>
    <w:p w14:paraId="02124F9F" w14:textId="08A7654D" w:rsidR="00344178" w:rsidRDefault="00344178" w:rsidP="00F83C83">
      <w:pPr>
        <w:pStyle w:val="SENTENCIAS"/>
      </w:pPr>
      <w:r>
        <w:t>Una vez analizado lo expuesto por las partes, así como la resolución impugnada</w:t>
      </w:r>
      <w:r w:rsidR="003802DC">
        <w:t>,</w:t>
      </w:r>
      <w:r>
        <w:t xml:space="preserve"> se considera como FUNDADO el concepto de impugnación hecho valer por la parte actora, con base en las siguientes consideraciones:</w:t>
      </w:r>
      <w:r w:rsidR="00D35F7B">
        <w:t xml:space="preserve"> ------------</w:t>
      </w:r>
    </w:p>
    <w:p w14:paraId="6CD2A90D" w14:textId="77777777" w:rsidR="00344178" w:rsidRDefault="00344178" w:rsidP="00F83C83">
      <w:pPr>
        <w:pStyle w:val="SENTENCIAS"/>
      </w:pPr>
    </w:p>
    <w:p w14:paraId="1516E004" w14:textId="3297C0CD" w:rsidR="00E3382F" w:rsidRDefault="00E3382F" w:rsidP="00E3382F">
      <w:pPr>
        <w:pStyle w:val="RESOLUCIONES"/>
      </w:pPr>
      <w:r>
        <w:t>Resulta oportuno mencionar, que un acto administrativo se considera debidamente fundado y motivado, cuando en éste se contienen las razones particulares, causas inmediatas o circunstancias especiales que la autoridad analizó y valoró para emitirlo en determinado sentido; además debe contener los preceptos legales en que apoya su determinación, pero también debe haber adecuación y concordancia entre los motivos aducidos y las disposiciones legales que apliquen, esto es, procurando que en el caso concreto se actualice la hipótesis normativa. --------------------</w:t>
      </w:r>
      <w:r w:rsidR="003802DC">
        <w:t>------------------------------</w:t>
      </w:r>
      <w:r>
        <w:t>-------------------------</w:t>
      </w:r>
    </w:p>
    <w:p w14:paraId="299CA7C3" w14:textId="77777777" w:rsidR="00E3382F" w:rsidRDefault="00E3382F" w:rsidP="00E3382F">
      <w:pPr>
        <w:pStyle w:val="RESOLUCIONES"/>
      </w:pPr>
    </w:p>
    <w:p w14:paraId="79DCA10E" w14:textId="35E30BA3" w:rsidR="00E3382F" w:rsidRDefault="00E3382F" w:rsidP="00E3382F">
      <w:pPr>
        <w:pStyle w:val="RESOLUCIONES"/>
      </w:pPr>
      <w:r>
        <w:t xml:space="preserve">Sirve de sustento al argumento vertido en supralíneas, la siguiente Jurisprudencia, sostenida por el Segundo Tribunal Colegiado del Sexto Circuito, visible en el Semanario Judicial de la Federación, Tomo IV, Segunda Parte-2, página 622, Tesis No. VI. 2º. J/31, que a la letra dice: </w:t>
      </w:r>
      <w:r w:rsidR="00D35F7B">
        <w:t>----------------------</w:t>
      </w:r>
    </w:p>
    <w:p w14:paraId="201B7F4A" w14:textId="77777777" w:rsidR="00E3382F" w:rsidRDefault="00E3382F" w:rsidP="00E3382F">
      <w:pPr>
        <w:pStyle w:val="RESOLUCIONES"/>
      </w:pPr>
    </w:p>
    <w:p w14:paraId="59EEEE42" w14:textId="3A6422B6" w:rsidR="00E3382F" w:rsidRDefault="00D12867" w:rsidP="00E3382F">
      <w:pPr>
        <w:pStyle w:val="TESISYJURIS"/>
      </w:pPr>
      <w:r>
        <w:t>“</w:t>
      </w:r>
      <w:r w:rsidR="00E3382F">
        <w:t xml:space="preserve">FUNDAMENTACIÓN Y MOTIVACIÓN. Por fundar se entiende que ha de expresarse con precisión el precepto legal aplicable al caso, y por motivar que deberán señalarse, claramente las circunstancias especiales, razones o causas inmediatas que se hayan tenido en cuenta para la emisión del acto, siendo necesario, además, que exista adecuación entre los motivos aducidos y </w:t>
      </w:r>
      <w:r w:rsidR="00E3382F">
        <w:lastRenderedPageBreak/>
        <w:t>las normas aplicables, es decir que en el caso concreto se configuren las hipótesis normativas.</w:t>
      </w:r>
      <w:r>
        <w:t>”</w:t>
      </w:r>
      <w:r w:rsidR="00E3382F">
        <w:t xml:space="preserve">  </w:t>
      </w:r>
    </w:p>
    <w:p w14:paraId="3E37328B" w14:textId="35047E79" w:rsidR="00E3382F" w:rsidRDefault="00E3382F" w:rsidP="00E3382F">
      <w:pPr>
        <w:pStyle w:val="RESOLUCIONES"/>
      </w:pPr>
    </w:p>
    <w:p w14:paraId="669ACCCB" w14:textId="74FAB72E" w:rsidR="00E3382F" w:rsidRDefault="00E3382F" w:rsidP="00E3382F">
      <w:pPr>
        <w:pStyle w:val="RESOLUCIONES"/>
      </w:pPr>
      <w:r>
        <w:t xml:space="preserve">Es decir, el contenido formal de la garantía de fundamentación y motivación inmersa en la fracción VI del artículo 137 del Código de Procedimiento y Justicia Administrativa para el Estado y los Municipios de Guanajuato, tiene como propósito primordial, que el justiciable conozca el </w:t>
      </w:r>
      <w:r w:rsidR="003802DC">
        <w:t>“por qué”</w:t>
      </w:r>
      <w:r>
        <w:t xml:space="preserve"> de la conducta de la autoridad, lo que se traduce en darle a conocer en detalle y de manera completa la esencia de todas las circunstancias y condiciones que determinaron el acto de voluntad autoritario, de manera que sea evidente y muy claro para el afectado la causa o causas que justificaron la decisión para estar en posibilidad de controvertirla, permitiéndole con ello una real y auténtica defensa. ----------------------------</w:t>
      </w:r>
      <w:r w:rsidR="003802DC">
        <w:t>----</w:t>
      </w:r>
      <w:r>
        <w:t>--------------------------------------</w:t>
      </w:r>
    </w:p>
    <w:p w14:paraId="5BAF80D4" w14:textId="77777777" w:rsidR="00E3382F" w:rsidRDefault="00E3382F" w:rsidP="00E3382F">
      <w:pPr>
        <w:pStyle w:val="RESOLUCIONES"/>
      </w:pPr>
    </w:p>
    <w:p w14:paraId="7D214016" w14:textId="757471F9" w:rsidR="00E3382F" w:rsidRDefault="00D35F7B" w:rsidP="00E3382F">
      <w:pPr>
        <w:pStyle w:val="SENTENCIAS"/>
      </w:pPr>
      <w:r>
        <w:t>Luego entonces</w:t>
      </w:r>
      <w:r w:rsidR="00E3382F">
        <w:t xml:space="preserve">, en el caso concreto, la resolución </w:t>
      </w:r>
      <w:r w:rsidR="003802DC">
        <w:t>contenida en el oficio DU/CD/US/9-165356/2014</w:t>
      </w:r>
      <w:r w:rsidR="00E3382F">
        <w:t xml:space="preserve"> </w:t>
      </w:r>
      <w:r w:rsidR="001B084D" w:rsidRPr="001B084D">
        <w:t xml:space="preserve">(Letra D </w:t>
      </w:r>
      <w:r>
        <w:t>l</w:t>
      </w:r>
      <w:r w:rsidR="006148BE">
        <w:t xml:space="preserve">etra U diagonal letra C letra D diagonal letra U letra S diagonal nueve guion </w:t>
      </w:r>
      <w:r w:rsidR="001B084D" w:rsidRPr="001B084D">
        <w:t>uno seis cinco tres cinco seis diagonal dos mil catorce), de fecha 09 nueve de diciembre del año 2014 dos mil catorce</w:t>
      </w:r>
      <w:r w:rsidR="00E3382F">
        <w:t xml:space="preserve">, la demandada </w:t>
      </w:r>
      <w:r>
        <w:t>argument</w:t>
      </w:r>
      <w:r w:rsidR="00E3382F">
        <w:t>a lo siguiente:</w:t>
      </w:r>
      <w:r>
        <w:t xml:space="preserve"> ---------------------------------------------------------</w:t>
      </w:r>
    </w:p>
    <w:p w14:paraId="33C0FA71" w14:textId="7B524E76" w:rsidR="00E3382F" w:rsidRDefault="00E3382F" w:rsidP="00E3382F">
      <w:pPr>
        <w:pStyle w:val="SENTENCIAS"/>
      </w:pPr>
    </w:p>
    <w:p w14:paraId="441291BD" w14:textId="17CFA93D" w:rsidR="00E3382F" w:rsidRPr="0069070D" w:rsidRDefault="00E3382F" w:rsidP="00E3382F">
      <w:pPr>
        <w:pStyle w:val="SENTENCIAS"/>
        <w:rPr>
          <w:i/>
          <w:sz w:val="22"/>
        </w:rPr>
      </w:pPr>
      <w:r w:rsidRPr="0069070D">
        <w:rPr>
          <w:i/>
          <w:sz w:val="22"/>
        </w:rPr>
        <w:t xml:space="preserve">“El uso de suelo solicitado para el pedio de referencia se encuentra ubicado en una vialidad Local y dentro de una </w:t>
      </w:r>
      <w:r w:rsidR="003802DC" w:rsidRPr="0069070D">
        <w:rPr>
          <w:i/>
          <w:sz w:val="22"/>
        </w:rPr>
        <w:t>zona</w:t>
      </w:r>
      <w:r w:rsidRPr="0069070D">
        <w:rPr>
          <w:i/>
          <w:sz w:val="22"/>
        </w:rPr>
        <w:t xml:space="preserve"> H-3 y se hace de su conocimiento que TRATAMIENTO DE BELLEZA, se </w:t>
      </w:r>
      <w:r w:rsidR="003802DC" w:rsidRPr="0069070D">
        <w:rPr>
          <w:i/>
          <w:sz w:val="22"/>
        </w:rPr>
        <w:t>encuentra</w:t>
      </w:r>
      <w:r w:rsidRPr="0069070D">
        <w:rPr>
          <w:i/>
          <w:sz w:val="22"/>
        </w:rPr>
        <w:t xml:space="preserve"> clasificado dentro del grupo de usos de suelo XV Servicio de Intensidad Media, de acuerdo al artículo 34 del Manual Técnico de Usos de Suelo del Código </w:t>
      </w:r>
      <w:r w:rsidR="003802DC" w:rsidRPr="0069070D">
        <w:rPr>
          <w:i/>
          <w:sz w:val="22"/>
        </w:rPr>
        <w:t>Reglamentario</w:t>
      </w:r>
      <w:r w:rsidRPr="0069070D">
        <w:rPr>
          <w:i/>
          <w:sz w:val="22"/>
        </w:rPr>
        <w:t xml:space="preserve"> de Desarrollo Urbano para el Municipio de León, Guanajuato, por lo que es Incompatible.</w:t>
      </w:r>
      <w:r w:rsidR="00AD3035">
        <w:rPr>
          <w:i/>
          <w:sz w:val="22"/>
        </w:rPr>
        <w:t>”</w:t>
      </w:r>
    </w:p>
    <w:p w14:paraId="307C00EC" w14:textId="499912B6" w:rsidR="00E3382F" w:rsidRPr="0069070D" w:rsidRDefault="00E3382F" w:rsidP="00E3382F">
      <w:pPr>
        <w:pStyle w:val="SENTENCIAS"/>
        <w:rPr>
          <w:i/>
          <w:sz w:val="22"/>
        </w:rPr>
      </w:pPr>
      <w:r w:rsidRPr="0069070D">
        <w:rPr>
          <w:i/>
          <w:sz w:val="22"/>
        </w:rPr>
        <w:t>“En sesión ordinaria celebrada por el h. Ayuntamiento el día 1 de octubre de 2011</w:t>
      </w:r>
      <w:r w:rsidR="0069070D" w:rsidRPr="0069070D">
        <w:rPr>
          <w:i/>
          <w:sz w:val="22"/>
        </w:rPr>
        <w:t>, se acordó en el punto IV del Orden del Día, la Sub-Clasificación al fraccionamiento “Cumbres de Arbide”, cuya delimitación es la siguiente: Al norte […] …”</w:t>
      </w:r>
    </w:p>
    <w:p w14:paraId="32439C97" w14:textId="77777777" w:rsidR="00E3382F" w:rsidRDefault="00E3382F" w:rsidP="00E3382F">
      <w:pPr>
        <w:pStyle w:val="SENTENCIAS"/>
      </w:pPr>
    </w:p>
    <w:p w14:paraId="38995CA9" w14:textId="37D90323" w:rsidR="00F4349D" w:rsidRDefault="00550531" w:rsidP="00F4349D">
      <w:pPr>
        <w:pStyle w:val="SENTENCIAS"/>
      </w:pPr>
      <w:r>
        <w:t>De lo anterior se desprende que efectivamente la demanda</w:t>
      </w:r>
      <w:r w:rsidR="00774D60">
        <w:t>da</w:t>
      </w:r>
      <w:r>
        <w:t xml:space="preserve"> realiza una indebida fundamentación y motivación en la respuesta que obsequia a la justiciable, ya que por un lado señala </w:t>
      </w:r>
      <w:r w:rsidR="00F4349D">
        <w:t>que el u</w:t>
      </w:r>
      <w:r>
        <w:t xml:space="preserve">so de suelo solicitado se </w:t>
      </w:r>
      <w:r>
        <w:lastRenderedPageBreak/>
        <w:t xml:space="preserve">encuentra ubicado en una vialidad </w:t>
      </w:r>
      <w:r w:rsidR="00AD3035">
        <w:t>l</w:t>
      </w:r>
      <w:r>
        <w:t>ocal</w:t>
      </w:r>
      <w:r w:rsidR="00F4349D">
        <w:t xml:space="preserve">, </w:t>
      </w:r>
      <w:r>
        <w:t>dentro de una zon</w:t>
      </w:r>
      <w:r w:rsidR="00F4349D">
        <w:t>a H-3, sin especificar a qué se refiere con dicha denominación</w:t>
      </w:r>
      <w:r w:rsidR="00693E81">
        <w:t>; así mismo, continúa precisando la demandada</w:t>
      </w:r>
      <w:r w:rsidR="00774D60">
        <w:t>,</w:t>
      </w:r>
      <w:r>
        <w:t xml:space="preserve"> </w:t>
      </w:r>
      <w:r w:rsidR="00F4349D">
        <w:t>que el servicio que solicita (</w:t>
      </w:r>
      <w:r>
        <w:t>TRATAMIENTO DE BELLEZA</w:t>
      </w:r>
      <w:r w:rsidR="00F4349D">
        <w:t>)</w:t>
      </w:r>
      <w:r>
        <w:t xml:space="preserve">, se </w:t>
      </w:r>
      <w:r w:rsidR="00F4349D">
        <w:t>encuentra</w:t>
      </w:r>
      <w:r>
        <w:t xml:space="preserve"> clasificado dentro del grupo de usos de suelo XV Servicio de Intensidad Media, </w:t>
      </w:r>
      <w:r w:rsidR="003802DC">
        <w:t>por lo que es incompatible</w:t>
      </w:r>
      <w:r w:rsidR="00693E81">
        <w:t>, sin que</w:t>
      </w:r>
      <w:r w:rsidR="00D76F98">
        <w:t xml:space="preserve"> </w:t>
      </w:r>
      <w:r w:rsidR="00EC1E0D">
        <w:t xml:space="preserve">argumente </w:t>
      </w:r>
      <w:r w:rsidR="00774D60">
        <w:t xml:space="preserve">y fundamente </w:t>
      </w:r>
      <w:r w:rsidR="00EC1E0D">
        <w:t xml:space="preserve">los conceptos y </w:t>
      </w:r>
      <w:r w:rsidR="00D76F98">
        <w:t>elementos competentes del porque la clasifica dentro de ese grupo y el por qué los servicios de tratamiento de belleza son servicio de intensidad media</w:t>
      </w:r>
      <w:r w:rsidR="003802DC">
        <w:t xml:space="preserve">; </w:t>
      </w:r>
      <w:r w:rsidR="00D76F98">
        <w:t>además de lo anterior</w:t>
      </w:r>
      <w:r w:rsidR="00F4349D">
        <w:t>, en la misma resolución</w:t>
      </w:r>
      <w:r w:rsidR="003802DC">
        <w:t>,</w:t>
      </w:r>
      <w:r w:rsidR="00F4349D">
        <w:t xml:space="preserve"> </w:t>
      </w:r>
      <w:r w:rsidR="00D76F98">
        <w:t xml:space="preserve">la demandada </w:t>
      </w:r>
      <w:r w:rsidR="00F4349D">
        <w:t xml:space="preserve">hace referencia </w:t>
      </w:r>
      <w:r w:rsidR="00EC1E0D">
        <w:t>a que en</w:t>
      </w:r>
      <w:r w:rsidR="00F4349D">
        <w:t xml:space="preserve"> sesión celebrada por el H. A</w:t>
      </w:r>
      <w:r>
        <w:t>yuntamiento el día 1 de octubre de 2011</w:t>
      </w:r>
      <w:r w:rsidR="00EC1E0D">
        <w:t xml:space="preserve"> dos mil once, </w:t>
      </w:r>
      <w:r>
        <w:t>se acordó la Sub-Clasificación al fraccionamiento “Cumbres de Arbide”,</w:t>
      </w:r>
      <w:r w:rsidR="00774D60">
        <w:t xml:space="preserve"> </w:t>
      </w:r>
      <w:r w:rsidR="00F4349D">
        <w:t>exclusivamente como uso habitacional</w:t>
      </w:r>
      <w:r w:rsidR="00EC1E0D">
        <w:t xml:space="preserve">, lo que resulta erróneo, ya que la fecha por la cual el Ayuntamiento llega a la anterior determinación, es del 10 diez de octubre del años 2013 dos mil trece, esto conforme a lo manifestado por la propia demandada al </w:t>
      </w:r>
      <w:r w:rsidR="00774D60">
        <w:t>momento de contestar la demanda, así como la propia verificación efectuada por esta autoridad jurisdiccional</w:t>
      </w:r>
      <w:r w:rsidR="00424380">
        <w:t xml:space="preserve"> a las constancias que integran la presente causa administrativa</w:t>
      </w:r>
      <w:r w:rsidR="00774D60">
        <w:t>; error que provoca inseguridad jurídica al justiciable, al no saber él con precisión</w:t>
      </w:r>
      <w:r w:rsidR="00D12867">
        <w:t>,</w:t>
      </w:r>
      <w:r w:rsidR="00774D60">
        <w:t xml:space="preserve"> la fecha de la resolución del Ayuntamiento</w:t>
      </w:r>
      <w:r w:rsidR="00F4349D">
        <w:t>. -</w:t>
      </w:r>
      <w:r w:rsidR="00774D60">
        <w:t>--------------------------------</w:t>
      </w:r>
      <w:r w:rsidR="00424380">
        <w:t>-------------------</w:t>
      </w:r>
      <w:r w:rsidR="00774D60">
        <w:t>------</w:t>
      </w:r>
      <w:r w:rsidR="00F4349D">
        <w:t>---------------------------</w:t>
      </w:r>
    </w:p>
    <w:p w14:paraId="4802C942" w14:textId="77777777" w:rsidR="00F4349D" w:rsidRDefault="00F4349D" w:rsidP="00F4349D">
      <w:pPr>
        <w:pStyle w:val="SENTENCIAS"/>
      </w:pPr>
    </w:p>
    <w:p w14:paraId="1415E5B5" w14:textId="594E38AA" w:rsidR="00F4349D" w:rsidRDefault="00F4349D" w:rsidP="00F4349D">
      <w:pPr>
        <w:pStyle w:val="SENTENCIAS"/>
      </w:pPr>
      <w:r>
        <w:t>Sin duda</w:t>
      </w:r>
      <w:r w:rsidR="00774D60">
        <w:t>, todo</w:t>
      </w:r>
      <w:r>
        <w:t xml:space="preserve"> lo anterior genera incertidumbre jurídica al actor al no tener la certeza de los motivos y </w:t>
      </w:r>
      <w:r w:rsidR="003802DC">
        <w:t>fundamentos</w:t>
      </w:r>
      <w:r>
        <w:t xml:space="preserve"> que llevaron a la autoridad demandada a no otorgarle el uso de suelo solicitado. ---------------------------------</w:t>
      </w:r>
    </w:p>
    <w:p w14:paraId="34B985D4" w14:textId="77777777" w:rsidR="00F4349D" w:rsidRDefault="00F4349D" w:rsidP="00F4349D">
      <w:pPr>
        <w:pStyle w:val="SENTENCIAS"/>
      </w:pPr>
    </w:p>
    <w:p w14:paraId="57241386" w14:textId="46022114" w:rsidR="00F13754" w:rsidRDefault="00F4349D" w:rsidP="00F4349D">
      <w:pPr>
        <w:pStyle w:val="SENTENCIAS"/>
      </w:pPr>
      <w:r>
        <w:t>Cabe señalar</w:t>
      </w:r>
      <w:r w:rsidR="00774D60">
        <w:t>,</w:t>
      </w:r>
      <w:r>
        <w:t xml:space="preserve"> que la parte demandada en el escrito de contestación a la demanda pretende fundar y motivar su respuesta</w:t>
      </w:r>
      <w:r w:rsidR="006E46CA">
        <w:t>,</w:t>
      </w:r>
      <w:r>
        <w:t xml:space="preserve"> al</w:t>
      </w:r>
      <w:r w:rsidR="00424380">
        <w:t xml:space="preserve"> argumenta</w:t>
      </w:r>
      <w:r>
        <w:t>r en principio</w:t>
      </w:r>
      <w:r w:rsidR="00424380">
        <w:t xml:space="preserve"> y como ya se precisó</w:t>
      </w:r>
      <w:r w:rsidR="006E46CA">
        <w:t>,</w:t>
      </w:r>
      <w:r>
        <w:t xml:space="preserve"> que la sesión de Ayuntamiento a la que hace referencia en su escrito de contestación a la solicitud formulada por el actor, es la celebrada en fecha </w:t>
      </w:r>
      <w:r w:rsidR="00F13754">
        <w:t xml:space="preserve">10 diez de octubre del año 2013 dos mil trece, </w:t>
      </w:r>
      <w:r w:rsidR="006E46CA">
        <w:t xml:space="preserve">y no de fecha 01 de octubre de 2011 dos mil once, </w:t>
      </w:r>
      <w:r w:rsidR="00F13754">
        <w:t xml:space="preserve">que </w:t>
      </w:r>
      <w:r>
        <w:t>el inmueble</w:t>
      </w:r>
      <w:r w:rsidR="00F13754">
        <w:t xml:space="preserve"> </w:t>
      </w:r>
      <w:r>
        <w:t>del cual la actora solicita el uso de suelo se encuentra dentro del fraccionamiento denominad</w:t>
      </w:r>
      <w:r w:rsidR="00170343">
        <w:t>o</w:t>
      </w:r>
      <w:r>
        <w:t xml:space="preserve"> </w:t>
      </w:r>
      <w:r w:rsidR="00170343">
        <w:t>“</w:t>
      </w:r>
      <w:r w:rsidRPr="00170343">
        <w:t>Cumbres de Arbide</w:t>
      </w:r>
      <w:r w:rsidR="00170343">
        <w:t>”</w:t>
      </w:r>
      <w:r>
        <w:t xml:space="preserve">, </w:t>
      </w:r>
      <w:r w:rsidR="00F13754">
        <w:t>y que a través de la mencionada sesión de Ayuntamiento</w:t>
      </w:r>
      <w:r w:rsidR="006E46CA">
        <w:t xml:space="preserve">, dicha zona </w:t>
      </w:r>
      <w:r>
        <w:t xml:space="preserve">adquirió la sub </w:t>
      </w:r>
      <w:r w:rsidR="00F13754">
        <w:t>clasificación con el sufijo “F”</w:t>
      </w:r>
      <w:r w:rsidR="00170343">
        <w:t xml:space="preserve"> y que no se permitirá la </w:t>
      </w:r>
      <w:r w:rsidR="00170343">
        <w:lastRenderedPageBreak/>
        <w:t>instalación y operación de ningún uso de suelo que no se</w:t>
      </w:r>
      <w:r w:rsidR="00762258">
        <w:t>a</w:t>
      </w:r>
      <w:r w:rsidR="00170343">
        <w:t xml:space="preserve"> el exclusivamente</w:t>
      </w:r>
      <w:r w:rsidR="00762258">
        <w:t xml:space="preserve"> habitacional y que atendiendo a que el inmueble donde se pretende establecer </w:t>
      </w:r>
      <w:r w:rsidR="002C2F2F">
        <w:t>el</w:t>
      </w:r>
      <w:r w:rsidR="00762258">
        <w:t xml:space="preserve"> negocio de tratamiento de belleza</w:t>
      </w:r>
      <w:r>
        <w:t xml:space="preserve"> </w:t>
      </w:r>
      <w:r w:rsidR="00762258">
        <w:t xml:space="preserve">se ubica en el fraccionamiento denominado </w:t>
      </w:r>
      <w:r w:rsidR="00762258" w:rsidRPr="002C2F2F">
        <w:t>Arbide,</w:t>
      </w:r>
      <w:r w:rsidR="00762258">
        <w:t xml:space="preserve"> </w:t>
      </w:r>
      <w:r w:rsidR="002C2F2F">
        <w:t xml:space="preserve">éste </w:t>
      </w:r>
      <w:r>
        <w:t>es única y exclusivamente de uso habitacional</w:t>
      </w:r>
      <w:r w:rsidR="00F13754">
        <w:t>. ---------</w:t>
      </w:r>
      <w:r w:rsidR="002C2F2F">
        <w:t>----------</w:t>
      </w:r>
      <w:r w:rsidR="00F13754">
        <w:t>--</w:t>
      </w:r>
      <w:r w:rsidR="006E46CA">
        <w:t>----</w:t>
      </w:r>
    </w:p>
    <w:p w14:paraId="660ED941" w14:textId="77777777" w:rsidR="00F13754" w:rsidRDefault="00F13754" w:rsidP="00F4349D">
      <w:pPr>
        <w:pStyle w:val="SENTENCIAS"/>
      </w:pPr>
    </w:p>
    <w:p w14:paraId="59C380F6" w14:textId="494BF309" w:rsidR="006E46CA" w:rsidRDefault="00F13754" w:rsidP="00F4349D">
      <w:pPr>
        <w:pStyle w:val="SENTENCIAS"/>
      </w:pPr>
      <w:r>
        <w:t xml:space="preserve">Para acreditar lo anterior, la parte demandada adjunta en copia certificada, acuerdo de sesión de Ayuntamiento de fecha 10 diez de octubre del año 2013 dos mil trece, en el que en el punto IX del orden del día se acordó: </w:t>
      </w:r>
      <w:r w:rsidR="002C2F2F">
        <w:t>---</w:t>
      </w:r>
    </w:p>
    <w:p w14:paraId="2A5EAE9A" w14:textId="77777777" w:rsidR="006E46CA" w:rsidRDefault="006E46CA" w:rsidP="00F4349D">
      <w:pPr>
        <w:pStyle w:val="SENTENCIAS"/>
      </w:pPr>
    </w:p>
    <w:p w14:paraId="7DC424D1" w14:textId="4491D9D6" w:rsidR="00F4349D" w:rsidRPr="006E46CA" w:rsidRDefault="00F13754" w:rsidP="00F4349D">
      <w:pPr>
        <w:pStyle w:val="SENTENCIAS"/>
        <w:rPr>
          <w:i/>
          <w:sz w:val="22"/>
        </w:rPr>
      </w:pPr>
      <w:r w:rsidRPr="006E46CA">
        <w:rPr>
          <w:i/>
          <w:sz w:val="22"/>
        </w:rPr>
        <w:t xml:space="preserve">PRIMERO. En los términos del artículo 54 del Código Reglamentario de Desarrollo Urbano para el Municipio de León, Guanajuato, se aprueba la Sub-clasificación con el sufijo “F” del polígono representado en el croquis que como anexo uno forma parte de este acuerdo y que a continuación se inserta: […] </w:t>
      </w:r>
    </w:p>
    <w:p w14:paraId="39D17048" w14:textId="20E1EF3E" w:rsidR="00F13754" w:rsidRPr="006E46CA" w:rsidRDefault="00F13754" w:rsidP="00F4349D">
      <w:pPr>
        <w:pStyle w:val="SENTENCIAS"/>
        <w:rPr>
          <w:i/>
          <w:sz w:val="22"/>
        </w:rPr>
      </w:pPr>
      <w:r w:rsidRPr="006E46CA">
        <w:rPr>
          <w:i/>
          <w:sz w:val="22"/>
        </w:rPr>
        <w:t>A fin de que el uso de suelo sea exclusivamente Habitacional y cuya delimitación es la siguiente:</w:t>
      </w:r>
    </w:p>
    <w:p w14:paraId="4D34245E" w14:textId="77777777" w:rsidR="00F4349D" w:rsidRPr="006E46CA" w:rsidRDefault="00F4349D" w:rsidP="00F4349D">
      <w:pPr>
        <w:pStyle w:val="SENTENCIAS"/>
        <w:rPr>
          <w:i/>
          <w:sz w:val="22"/>
        </w:rPr>
      </w:pPr>
    </w:p>
    <w:p w14:paraId="1C1898E4" w14:textId="5EDFAB00" w:rsidR="00040F6F" w:rsidRDefault="006E46CA" w:rsidP="006E46CA">
      <w:pPr>
        <w:pStyle w:val="SENTENCIAS"/>
        <w:rPr>
          <w:lang w:val="es-MX" w:eastAsia="en-US"/>
        </w:rPr>
      </w:pPr>
      <w:r>
        <w:rPr>
          <w:lang w:val="es-MX" w:eastAsia="en-US"/>
        </w:rPr>
        <w:t>No obstante, lo anterior, es de mencionar que la fundamentación y motivación de todo acto administrativo debe constar en el propio acto, y no en la contestación a la demanda, como lo pretende la Directora de Control del Desarrollo, lo anterior se apoya en el siguiente criterio emitido por el entonces Tribunal de lo Contencioso Administrativo, que señala lo siguiente:</w:t>
      </w:r>
      <w:r w:rsidR="002C2F2F">
        <w:rPr>
          <w:lang w:val="es-MX" w:eastAsia="en-US"/>
        </w:rPr>
        <w:t xml:space="preserve"> --------------</w:t>
      </w:r>
    </w:p>
    <w:p w14:paraId="193C0454" w14:textId="63552A1A" w:rsidR="006E46CA" w:rsidRDefault="006E46CA" w:rsidP="006E46CA">
      <w:pPr>
        <w:pStyle w:val="SENTENCIAS"/>
        <w:rPr>
          <w:lang w:val="es-MX" w:eastAsia="en-US"/>
        </w:rPr>
      </w:pPr>
    </w:p>
    <w:p w14:paraId="76AE248A" w14:textId="77777777" w:rsidR="00040F6F" w:rsidRPr="006E46CA" w:rsidRDefault="00040F6F" w:rsidP="006E46CA">
      <w:pPr>
        <w:pStyle w:val="TESISYJURIS"/>
      </w:pPr>
      <w:r w:rsidRPr="006E46CA">
        <w:t xml:space="preserve">FUNDAMENTACIÓN Y MOTIVACIÓN DEL ACTO. NO PUEDEN INVOCARSE EN LA CONTESTACIÓN DE DEMANDA.- Al no encontrarse fundado y motivado el acto impugnado consistente en el acuerdo emitido por el Ayuntamiento, que niega la clausura de un salón de baile, no es suficiente para demostrar su legalidad el que se acompañe a la contestación de demanda la licencia de funcionamiento, encaminada a acreditar que se tiene la autorización para celebrar bailes, porque contraviene lo previsto por el artículo 88, fracción II, de la Ley de Justicia Administrativa para el Estado de Guanajuato. (Expediente 6.32/2004. Sentencia de fecha 17 de enero de 2005. Actora: Angélica Vargas Esquivel.) </w:t>
      </w:r>
    </w:p>
    <w:p w14:paraId="65A7F3DA" w14:textId="77777777" w:rsidR="00040F6F" w:rsidRDefault="00040F6F" w:rsidP="00F4349D">
      <w:pPr>
        <w:pStyle w:val="SENTENCIAS"/>
        <w:rPr>
          <w:lang w:val="es-MX"/>
        </w:rPr>
      </w:pPr>
    </w:p>
    <w:p w14:paraId="2D901A0A" w14:textId="77777777" w:rsidR="00040F6F" w:rsidRDefault="00040F6F" w:rsidP="00F4349D">
      <w:pPr>
        <w:pStyle w:val="SENTENCIAS"/>
        <w:rPr>
          <w:lang w:val="es-MX"/>
        </w:rPr>
      </w:pPr>
    </w:p>
    <w:p w14:paraId="325F6057" w14:textId="7EE3BAB5" w:rsidR="00FB4C36" w:rsidRDefault="006E46CA" w:rsidP="00F4349D">
      <w:pPr>
        <w:pStyle w:val="SENTENCIAS"/>
      </w:pPr>
      <w:r>
        <w:t xml:space="preserve">Así las cosas, y de acuerdo a lo que </w:t>
      </w:r>
      <w:r w:rsidR="002C2F2F">
        <w:t>argument</w:t>
      </w:r>
      <w:r>
        <w:t xml:space="preserve">a la demandada, </w:t>
      </w:r>
      <w:r w:rsidR="002E5B1E">
        <w:t xml:space="preserve">respecto de </w:t>
      </w:r>
      <w:r w:rsidR="002C2F2F">
        <w:t>que</w:t>
      </w:r>
      <w:r w:rsidR="00F13754">
        <w:t xml:space="preserve"> </w:t>
      </w:r>
      <w:r w:rsidR="00FB4C36">
        <w:t>mediante</w:t>
      </w:r>
      <w:r w:rsidR="00F13754">
        <w:t xml:space="preserve"> sesión </w:t>
      </w:r>
      <w:r>
        <w:t>d</w:t>
      </w:r>
      <w:r w:rsidR="00F13754">
        <w:t>el H. Ayuntamiento</w:t>
      </w:r>
      <w:r>
        <w:t>, éste</w:t>
      </w:r>
      <w:r w:rsidR="00F13754">
        <w:t xml:space="preserve"> aprobó la Sub-clasificación de un polígono, como exclusivo de uso habitacional, </w:t>
      </w:r>
      <w:r>
        <w:t>no obstante</w:t>
      </w:r>
      <w:r w:rsidR="00FB4C36">
        <w:t xml:space="preserve"> ello</w:t>
      </w:r>
      <w:r>
        <w:t xml:space="preserve">, </w:t>
      </w:r>
      <w:r w:rsidR="00F13754">
        <w:t xml:space="preserve">con los </w:t>
      </w:r>
      <w:r w:rsidR="00F13754">
        <w:lastRenderedPageBreak/>
        <w:t>datos aportados en el sumario</w:t>
      </w:r>
      <w:r w:rsidR="002C2F2F">
        <w:t xml:space="preserve"> y de acuerdo con lo manifestado por la autoridad</w:t>
      </w:r>
      <w:r w:rsidR="00F13754">
        <w:t xml:space="preserve">, </w:t>
      </w:r>
      <w:r w:rsidR="00600046">
        <w:t xml:space="preserve">para </w:t>
      </w:r>
      <w:r>
        <w:t xml:space="preserve">quien resuelve </w:t>
      </w:r>
      <w:r w:rsidR="00600046">
        <w:t xml:space="preserve">le resulta difícil </w:t>
      </w:r>
      <w:r>
        <w:t>establecer</w:t>
      </w:r>
      <w:r w:rsidR="00F13754">
        <w:t xml:space="preserve"> de una manera fehaciente </w:t>
      </w:r>
      <w:r>
        <w:t xml:space="preserve">y segura, </w:t>
      </w:r>
      <w:r w:rsidR="00F13754">
        <w:t>si el inmueble ubicado en calle Puerto de Málaga</w:t>
      </w:r>
      <w:r w:rsidR="00FB4C36">
        <w:t>,</w:t>
      </w:r>
      <w:r w:rsidR="00F13754">
        <w:t xml:space="preserve"> número 2018-A</w:t>
      </w:r>
      <w:r>
        <w:t xml:space="preserve"> (doscientos dieciocho </w:t>
      </w:r>
      <w:r w:rsidR="002C2F2F">
        <w:t>l</w:t>
      </w:r>
      <w:r>
        <w:t>etra A)</w:t>
      </w:r>
      <w:r w:rsidR="00F13754">
        <w:t xml:space="preserve">, de la </w:t>
      </w:r>
      <w:r w:rsidR="00693E81">
        <w:t>c</w:t>
      </w:r>
      <w:r w:rsidR="00F13754">
        <w:t xml:space="preserve">olonia Arbide, </w:t>
      </w:r>
      <w:r>
        <w:t xml:space="preserve">se encuentra ubicado </w:t>
      </w:r>
      <w:r w:rsidR="00AB6C47">
        <w:t>dentro de la limitación</w:t>
      </w:r>
      <w:r w:rsidR="00600046">
        <w:t xml:space="preserve"> del polígono que fue decretado por el Ayuntamiento para uso exclusivo habitacional, ello en razón, de que </w:t>
      </w:r>
      <w:r w:rsidR="00AB6C47">
        <w:t xml:space="preserve">la autoridad </w:t>
      </w:r>
      <w:r w:rsidR="00FB4C36">
        <w:t xml:space="preserve">demandada </w:t>
      </w:r>
      <w:r w:rsidR="00AB6C47">
        <w:t xml:space="preserve">no </w:t>
      </w:r>
      <w:r w:rsidR="00600046">
        <w:t>determina</w:t>
      </w:r>
      <w:r w:rsidR="00FB4C36">
        <w:t>,</w:t>
      </w:r>
      <w:r w:rsidR="00600046">
        <w:t xml:space="preserve"> ni precisa</w:t>
      </w:r>
      <w:r w:rsidR="00AB6C47">
        <w:t xml:space="preserve"> la zona </w:t>
      </w:r>
      <w:r>
        <w:t>referida</w:t>
      </w:r>
      <w:r w:rsidR="00AB6C47">
        <w:t xml:space="preserve">, ya que en el oficio </w:t>
      </w:r>
      <w:r>
        <w:t xml:space="preserve">que contiene la resolución impugnada, </w:t>
      </w:r>
      <w:r w:rsidR="00FB4C36">
        <w:t xml:space="preserve">únicamente se limita a </w:t>
      </w:r>
      <w:r w:rsidR="00AB6C47">
        <w:t>señala</w:t>
      </w:r>
      <w:r w:rsidR="00FB4C36">
        <w:t>r</w:t>
      </w:r>
      <w:r w:rsidR="00AB6C47">
        <w:t xml:space="preserve"> que dicha clasificación </w:t>
      </w:r>
      <w:r>
        <w:t xml:space="preserve">(zona habitacional), resulta </w:t>
      </w:r>
      <w:r w:rsidR="00AB6C47">
        <w:t xml:space="preserve">aplicable al fraccionamiento “Cumbres de Arbide”, </w:t>
      </w:r>
      <w:r w:rsidR="002E5B1E">
        <w:t xml:space="preserve">más sin embargo, </w:t>
      </w:r>
      <w:r w:rsidR="00FB4C36">
        <w:t xml:space="preserve">también refiere </w:t>
      </w:r>
      <w:r w:rsidR="00600046">
        <w:t xml:space="preserve">que </w:t>
      </w:r>
      <w:r w:rsidR="00AB6C47">
        <w:t>el inmueble propiedad de</w:t>
      </w:r>
      <w:r>
        <w:t xml:space="preserve"> </w:t>
      </w:r>
      <w:r w:rsidR="00AB6C47">
        <w:t>l</w:t>
      </w:r>
      <w:r>
        <w:t>a parte</w:t>
      </w:r>
      <w:r w:rsidR="00AB6C47">
        <w:t xml:space="preserve"> actor</w:t>
      </w:r>
      <w:r>
        <w:t>a</w:t>
      </w:r>
      <w:r w:rsidR="00AB6C47">
        <w:t xml:space="preserve"> se encuentra en la </w:t>
      </w:r>
      <w:r w:rsidR="00600046">
        <w:t>c</w:t>
      </w:r>
      <w:r w:rsidR="00AB6C47">
        <w:t>olonia Arbide</w:t>
      </w:r>
      <w:r w:rsidR="00FB4C36">
        <w:t xml:space="preserve"> generando con ello incertidumbre al no ser congruente respecto de que si dicho inmueble se encuentra en el fraccionamiento Cumbres de Arbide o en la colonia Arbide. ------------------------------------------------------------------------------------------------</w:t>
      </w:r>
    </w:p>
    <w:p w14:paraId="3CC65E83" w14:textId="77777777" w:rsidR="00FB4C36" w:rsidRDefault="00FB4C36" w:rsidP="00F4349D">
      <w:pPr>
        <w:pStyle w:val="SENTENCIAS"/>
      </w:pPr>
    </w:p>
    <w:p w14:paraId="0E5347DE" w14:textId="27D4E17C" w:rsidR="00040F6F" w:rsidRDefault="00FB4C36" w:rsidP="00F4349D">
      <w:pPr>
        <w:pStyle w:val="SENTENCIAS"/>
      </w:pPr>
      <w:r>
        <w:t>E</w:t>
      </w:r>
      <w:r w:rsidR="006E46CA">
        <w:t xml:space="preserve">n virtud de lo anterior, es que </w:t>
      </w:r>
      <w:r w:rsidR="00040F6F">
        <w:t xml:space="preserve">la demandada, debió precisar y detallar el </w:t>
      </w:r>
      <w:r w:rsidR="006E46CA">
        <w:t>fundamento</w:t>
      </w:r>
      <w:r w:rsidR="00040F6F">
        <w:t xml:space="preserve"> y motivos, causas y circunstancias por las cuales no es posible otorgarle el uso de suelo solicitado, y en el caso de apoyarse para ello</w:t>
      </w:r>
      <w:r w:rsidR="006E46CA">
        <w:t>,</w:t>
      </w:r>
      <w:r w:rsidR="00040F6F">
        <w:t xml:space="preserve"> en el Acuerdo de Ayuntamiento</w:t>
      </w:r>
      <w:r>
        <w:t xml:space="preserve"> referido</w:t>
      </w:r>
      <w:r w:rsidR="00040F6F">
        <w:t xml:space="preserve">, </w:t>
      </w:r>
      <w:r>
        <w:t xml:space="preserve">debe </w:t>
      </w:r>
      <w:r w:rsidR="002E5B1E">
        <w:t xml:space="preserve">precisar el polígono que comprende el </w:t>
      </w:r>
      <w:r w:rsidR="006E46CA">
        <w:t xml:space="preserve">uso exclusivo </w:t>
      </w:r>
      <w:r w:rsidR="002E5B1E">
        <w:t xml:space="preserve">habitacional, </w:t>
      </w:r>
      <w:r>
        <w:t xml:space="preserve">auxiliándose en caso necesario, de conocimientos técnicos, </w:t>
      </w:r>
      <w:r w:rsidR="002E5B1E">
        <w:t>para así determinar si dicho i</w:t>
      </w:r>
      <w:r w:rsidR="00F65B29">
        <w:t xml:space="preserve">nmueble </w:t>
      </w:r>
      <w:r w:rsidR="002E5B1E">
        <w:t xml:space="preserve">forma parte del </w:t>
      </w:r>
      <w:r>
        <w:t xml:space="preserve">referido </w:t>
      </w:r>
      <w:r w:rsidR="002E5B1E">
        <w:t>pol</w:t>
      </w:r>
      <w:r>
        <w:t xml:space="preserve">ígono, </w:t>
      </w:r>
      <w:r w:rsidR="00040F6F">
        <w:t xml:space="preserve">con la finalidad de </w:t>
      </w:r>
      <w:r w:rsidR="002E5B1E">
        <w:t xml:space="preserve">precisarle al </w:t>
      </w:r>
      <w:r w:rsidR="00F65B29">
        <w:t>justiciable</w:t>
      </w:r>
      <w:r w:rsidR="002E5B1E">
        <w:t xml:space="preserve"> </w:t>
      </w:r>
      <w:r>
        <w:t>que</w:t>
      </w:r>
      <w:r w:rsidR="002E5B1E">
        <w:t xml:space="preserve"> el inmueble ubicado en</w:t>
      </w:r>
      <w:r w:rsidR="002E5B1E" w:rsidRPr="002E5B1E">
        <w:t xml:space="preserve"> </w:t>
      </w:r>
      <w:r w:rsidR="002E5B1E">
        <w:t>calle Puerto de Málaga número 2018-A (doscientos dieciocho letra A), de la colonia Arbide, es incompatible</w:t>
      </w:r>
      <w:r>
        <w:t xml:space="preserve"> </w:t>
      </w:r>
      <w:r w:rsidR="002E5B1E">
        <w:t>para establecer un negocio de los denominados tratamiento de belleza,</w:t>
      </w:r>
      <w:r>
        <w:t xml:space="preserve"> en razón de formar parte del polígono cuyo uso de suelo resultar ser exclusivamente habitacional,</w:t>
      </w:r>
      <w:r w:rsidR="002E5B1E">
        <w:t xml:space="preserve"> para con ello motivar la determinación de la negativa de uso de suelo.</w:t>
      </w:r>
      <w:r w:rsidR="00F65B29">
        <w:t xml:space="preserve"> </w:t>
      </w:r>
      <w:r w:rsidR="00D91CD0">
        <w:t>--------------------------------------------</w:t>
      </w:r>
    </w:p>
    <w:p w14:paraId="2D60D3AC" w14:textId="77777777" w:rsidR="00040F6F" w:rsidRDefault="00040F6F" w:rsidP="00F4349D">
      <w:pPr>
        <w:pStyle w:val="SENTENCIAS"/>
      </w:pPr>
    </w:p>
    <w:p w14:paraId="038C8D02" w14:textId="1A1EB6D5" w:rsidR="00AB6C47" w:rsidRPr="00B972AD" w:rsidRDefault="00AB6C47" w:rsidP="00AB6C47">
      <w:pPr>
        <w:pStyle w:val="SENTENCIAS"/>
      </w:pPr>
      <w:r>
        <w:t xml:space="preserve">En tal sentido, y sólo con la finalidad de no dejar al justiciable en estado de indefensión, </w:t>
      </w:r>
      <w:r w:rsidRPr="00347744">
        <w:t>y considerando que el acto impugnado carece de una indeb</w:t>
      </w:r>
      <w:r>
        <w:t>ida fundamentación y motivación</w:t>
      </w:r>
      <w:r w:rsidRPr="00B972AD">
        <w:t xml:space="preserve">; es procedente decretar la </w:t>
      </w:r>
      <w:r w:rsidRPr="00347744">
        <w:rPr>
          <w:b/>
        </w:rPr>
        <w:t>nulidad</w:t>
      </w:r>
      <w:r>
        <w:t xml:space="preserve"> de la resolución contenida en el oficio número de control </w:t>
      </w:r>
      <w:r w:rsidR="00F65B29">
        <w:t xml:space="preserve">DU/CD/US/9-165356/2014 </w:t>
      </w:r>
      <w:r w:rsidR="001B084D" w:rsidRPr="001B084D">
        <w:t xml:space="preserve">(Letra D </w:t>
      </w:r>
      <w:r w:rsidR="00D91CD0">
        <w:t>l</w:t>
      </w:r>
      <w:r w:rsidR="006148BE">
        <w:t xml:space="preserve">etra U diagonal letra C letra D diagonal letra U letra S diagonal </w:t>
      </w:r>
      <w:r w:rsidR="006148BE">
        <w:lastRenderedPageBreak/>
        <w:t xml:space="preserve">nueve guion </w:t>
      </w:r>
      <w:r w:rsidR="001B084D" w:rsidRPr="001B084D">
        <w:t>uno seis cinco tres cinco seis diagonal dos mil catorce), de fecha 09 nueve de diciembre del año 2014 dos mil catorce</w:t>
      </w:r>
      <w:r>
        <w:t>, lo anterior, con fundamento en los artículos 143, segundo párrafo, 300, fracción III y 302, fracción II, del Código de Procedimiento y Justicia Administrativa para el Estado y los Municipios de Guanajuato. -------------------------</w:t>
      </w:r>
      <w:r w:rsidR="00F65B29">
        <w:t>---------------------------</w:t>
      </w:r>
    </w:p>
    <w:p w14:paraId="420A3CA6" w14:textId="77777777" w:rsidR="00AB6C47" w:rsidRDefault="00AB6C47" w:rsidP="00AB6C47">
      <w:pPr>
        <w:pStyle w:val="RESOLUCIONES"/>
      </w:pPr>
    </w:p>
    <w:p w14:paraId="7319A100" w14:textId="7E0A9067" w:rsidR="00D91CD0" w:rsidRDefault="00AB6C47" w:rsidP="00D91CD0">
      <w:pPr>
        <w:pStyle w:val="RESOLUCIONES"/>
      </w:pPr>
      <w:r>
        <w:t>Ahora bien, como el acto cuestionado fue dictado en respuesta a una petición, la nulidad decretada no puede ser total, sino para efectos de que ese acto sea sustituido por otro</w:t>
      </w:r>
      <w:r w:rsidR="00D91CD0">
        <w:t>,</w:t>
      </w:r>
      <w:r>
        <w:t xml:space="preserve"> sin las deficiencias advertidas dentro de la presente sentencia</w:t>
      </w:r>
      <w:r w:rsidR="00D91CD0">
        <w:t>; ya que de no</w:t>
      </w:r>
      <w:r>
        <w:t xml:space="preserve"> estimarlo así, implicaría dejar sin resolver la solicitud planteada, contraviniéndose con ello el principio de seguridad jurídica en detrimento del solicitante. </w:t>
      </w:r>
      <w:r w:rsidR="00D91CD0">
        <w:t>------------------------------------------------------------------</w:t>
      </w:r>
    </w:p>
    <w:p w14:paraId="33612FC2" w14:textId="77777777" w:rsidR="00D91CD0" w:rsidRDefault="00D91CD0" w:rsidP="00D91CD0">
      <w:pPr>
        <w:pStyle w:val="RESOLUCIONES"/>
      </w:pPr>
    </w:p>
    <w:p w14:paraId="4AA362F1" w14:textId="65A3D008" w:rsidR="00AB6C47" w:rsidRDefault="00AB6C47" w:rsidP="00D91CD0">
      <w:pPr>
        <w:pStyle w:val="RESOLUCIONES"/>
      </w:pPr>
      <w:r>
        <w:t>Resulta importante precisar</w:t>
      </w:r>
      <w:r w:rsidR="00AE5EED">
        <w:t>,</w:t>
      </w:r>
      <w:r>
        <w:t xml:space="preserve"> que el nuevo acto debe ser emitido por quien haya asumido las funciones de la otrora Dirección de Control de Desarrollo, lo anterior debido a la entrada en vigor del Reglamento Interior de la Administración Pública Municipal de León, Guanajuato, publicado en el Periódico Oficial del Gobierno del Estado, en fecha 04 cuatro de noviembre del año 2016 dos mil dieciséis, número 177 ciento setenta y siete, Tercera Parte. -</w:t>
      </w:r>
    </w:p>
    <w:p w14:paraId="7917A11F" w14:textId="77777777" w:rsidR="00AB6C47" w:rsidRDefault="00AB6C47" w:rsidP="00AB6C47">
      <w:pPr>
        <w:pStyle w:val="RESOLUCIONES"/>
      </w:pPr>
    </w:p>
    <w:p w14:paraId="1A8D1FD8" w14:textId="24CFB6E2" w:rsidR="00AB6C47" w:rsidRDefault="00AB6C47" w:rsidP="00AB6C47">
      <w:pPr>
        <w:pStyle w:val="RESOLUCIONES"/>
      </w:pPr>
      <w:r>
        <w:t xml:space="preserve">En apoyo a </w:t>
      </w:r>
      <w:r w:rsidR="00AE5EED">
        <w:t xml:space="preserve">todo </w:t>
      </w:r>
      <w:r>
        <w:t>lo anterior</w:t>
      </w:r>
      <w:r w:rsidR="00AE5EED">
        <w:t xml:space="preserve">mente </w:t>
      </w:r>
      <w:r w:rsidR="00706114">
        <w:t>considerado</w:t>
      </w:r>
      <w:r w:rsidR="00AE5EED">
        <w:t>,</w:t>
      </w:r>
      <w:r>
        <w:t xml:space="preserve"> se cita la jurisprudencia 2a./J. 67/98 de la Segunda Sala de la Suprema Corte de Justicia de la Nación, publicada en el Semanario Judicial de la Federación y su Gaceta, Novena Época, Tomo VIII, </w:t>
      </w:r>
      <w:r w:rsidR="00706114">
        <w:t>septiembre</w:t>
      </w:r>
      <w:r>
        <w:t xml:space="preserve"> de 1998, página 358, que establece: </w:t>
      </w:r>
      <w:r w:rsidR="00AE5EED">
        <w:t>---------------</w:t>
      </w:r>
    </w:p>
    <w:p w14:paraId="330B656E" w14:textId="77777777" w:rsidR="00AB6C47" w:rsidRDefault="00AB6C47" w:rsidP="00AB6C47">
      <w:pPr>
        <w:pStyle w:val="RESOLUCIONES"/>
      </w:pPr>
    </w:p>
    <w:p w14:paraId="573EFD22" w14:textId="77777777" w:rsidR="00AB6C47" w:rsidRDefault="00AB6C47" w:rsidP="00AB6C47">
      <w:pPr>
        <w:pStyle w:val="TESISYJURIS"/>
      </w:pPr>
      <w: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w:t>
      </w:r>
      <w:r>
        <w:lastRenderedPageBreak/>
        <w:t>por otro sin esas deficiencias pues, de lo contrario, se dejaría sin resolver lo pedido.</w:t>
      </w:r>
    </w:p>
    <w:p w14:paraId="2681E8D4" w14:textId="20C6FCA1" w:rsidR="00AB6C47" w:rsidRDefault="00AB6C47" w:rsidP="00AB6C47">
      <w:pPr>
        <w:pStyle w:val="RESOLUCIONES"/>
      </w:pPr>
    </w:p>
    <w:p w14:paraId="0CD668CF" w14:textId="77777777" w:rsidR="00AE5EED" w:rsidRDefault="00AE5EED" w:rsidP="00AB6C47">
      <w:pPr>
        <w:pStyle w:val="RESOLUCIONES"/>
      </w:pPr>
    </w:p>
    <w:p w14:paraId="5798D076" w14:textId="2DA8BE79" w:rsidR="00AB6C47" w:rsidRPr="00D7433A" w:rsidRDefault="001223A7" w:rsidP="00AB6C47">
      <w:pPr>
        <w:pStyle w:val="SENTENCIAS"/>
        <w:rPr>
          <w:rStyle w:val="RESOLUCIONESCar"/>
        </w:rPr>
      </w:pPr>
      <w:r>
        <w:rPr>
          <w:rStyle w:val="RESOLUCIONESCar"/>
        </w:rPr>
        <w:t>Luego entonces</w:t>
      </w:r>
      <w:r w:rsidR="00AB6C47" w:rsidRPr="00D7433A">
        <w:rPr>
          <w:rStyle w:val="RESOLUCIONESCar"/>
        </w:rPr>
        <w:t>, la autoridad deberá cumplir</w:t>
      </w:r>
      <w:r w:rsidR="00AB6C47">
        <w:rPr>
          <w:rStyle w:val="RESOLUCIONESCar"/>
        </w:rPr>
        <w:t xml:space="preserve"> con</w:t>
      </w:r>
      <w:r w:rsidR="00AB6C47" w:rsidRPr="00D7433A">
        <w:rPr>
          <w:rStyle w:val="RESOLUCIONESCar"/>
        </w:rPr>
        <w:t xml:space="preserve"> lo aquí ordenado en el término de 15 quince días hábiles</w:t>
      </w:r>
      <w:r w:rsidR="00AB6C47">
        <w:rPr>
          <w:rStyle w:val="RESOLUCIONESCar"/>
        </w:rPr>
        <w:t>,</w:t>
      </w:r>
      <w:r w:rsidR="00AB6C47" w:rsidRPr="00D7433A">
        <w:rPr>
          <w:rStyle w:val="RESOLUCIONESCar"/>
        </w:rPr>
        <w:t xml:space="preserve"> contados a partir de aquél en que cause ejecutoria la presente sentencia, de acuerdo a lo dispuesto en los artículos 321 y 322 del Código de Procedimiento y Justicia Administrativa para el Estado y los municipios de Guanajuato.</w:t>
      </w:r>
      <w:r w:rsidR="00AB6C47">
        <w:rPr>
          <w:rStyle w:val="RESOLUCIONESCar"/>
        </w:rPr>
        <w:t xml:space="preserve"> ------</w:t>
      </w:r>
      <w:r>
        <w:rPr>
          <w:rStyle w:val="RESOLUCIONESCar"/>
        </w:rPr>
        <w:t>-------------</w:t>
      </w:r>
      <w:r w:rsidR="00AB6C47">
        <w:rPr>
          <w:rStyle w:val="RESOLUCIONESCar"/>
        </w:rPr>
        <w:t>----------------------------------------------</w:t>
      </w:r>
    </w:p>
    <w:p w14:paraId="1C8215DD" w14:textId="77777777" w:rsidR="00AB6C47" w:rsidRDefault="00AB6C47" w:rsidP="00AB6C47">
      <w:pPr>
        <w:pStyle w:val="RESOLUCIONES"/>
      </w:pPr>
    </w:p>
    <w:p w14:paraId="458D6E57" w14:textId="5A697812" w:rsidR="00AB6C47" w:rsidRDefault="00AB6C47" w:rsidP="00AB6C47">
      <w:pPr>
        <w:pStyle w:val="RESOLUCIONES"/>
        <w:rPr>
          <w:rFonts w:cs="Calibri"/>
        </w:rPr>
      </w:pPr>
      <w:r>
        <w:rPr>
          <w:rFonts w:cs="Calibri"/>
          <w:b/>
          <w:bCs/>
          <w:iCs/>
        </w:rPr>
        <w:t>SÉPTIMO</w:t>
      </w:r>
      <w:r w:rsidRPr="007D0C4C">
        <w:rPr>
          <w:rFonts w:cs="Calibri"/>
          <w:iCs/>
        </w:rPr>
        <w:t xml:space="preserve">. </w:t>
      </w:r>
      <w:r w:rsidRPr="009844B9">
        <w:rPr>
          <w:rFonts w:cs="Calibri"/>
          <w:iCs/>
        </w:rPr>
        <w:t>Dado el sentido del fallo, es innecesario que se analice el resto de los conceptos de impugnación planteados en la demanda, pues ello a nada práctico conduciría si de cualquier manera el acto impugnado ha de quedar insubsistente en virtud del argumento que resultó fundado. Sirve de apoyo a lo anterior, la jurisprudencia</w:t>
      </w:r>
      <w:r>
        <w:rPr>
          <w:rFonts w:cs="Calibri"/>
        </w:rPr>
        <w:t xml:space="preserve"> siguiente:</w:t>
      </w:r>
      <w:r w:rsidR="001223A7">
        <w:rPr>
          <w:rFonts w:cs="Calibri"/>
        </w:rPr>
        <w:t xml:space="preserve"> -----------------------------------------</w:t>
      </w:r>
    </w:p>
    <w:p w14:paraId="5DCEDC24" w14:textId="77777777" w:rsidR="00AB6C47" w:rsidRDefault="00AB6C47" w:rsidP="00AB6C47">
      <w:pPr>
        <w:pStyle w:val="RESOLUCIONES"/>
        <w:rPr>
          <w:rFonts w:cs="Calibri"/>
        </w:rPr>
      </w:pPr>
    </w:p>
    <w:p w14:paraId="63E0376E" w14:textId="77777777" w:rsidR="00AB6C47" w:rsidRPr="001D7E2E" w:rsidRDefault="00AB6C47" w:rsidP="00AB6C47">
      <w:pPr>
        <w:pStyle w:val="TESISYJURIS"/>
        <w:rPr>
          <w:szCs w:val="26"/>
        </w:rPr>
      </w:pPr>
      <w:r w:rsidRPr="009844B9">
        <w:rPr>
          <w:rFonts w:cs="Calibri"/>
        </w:rPr>
        <w:t xml:space="preserve"> </w:t>
      </w:r>
      <w:r w:rsidRPr="001D7E2E">
        <w:rPr>
          <w:b/>
        </w:rPr>
        <w:t xml:space="preserve">“CONCEPTOS DE VIOLACION. CUANDO SU ESTUDIO ES INNECESARIO. </w:t>
      </w:r>
      <w:r w:rsidRPr="001D7E2E">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D7E2E">
        <w:rPr>
          <w:sz w:val="22"/>
        </w:rPr>
        <w:t xml:space="preserve">Segundo Tribunal Colegiado Del Quinto Circuito. No. Registro: 223,103. Jurisprudencia. Materia(s): Común. Octava Época. Instancia: Tribunales Colegiados de Circuito. </w:t>
      </w:r>
      <w:r w:rsidRPr="001D7E2E">
        <w:rPr>
          <w:sz w:val="22"/>
          <w:szCs w:val="22"/>
        </w:rPr>
        <w:t>Fuente: Semanario Judicial de la Federación. I, Abril de 1991. Tesis: V.2o. J/7. Página: 86. Genealogía:  Gaceta número 40, Abril de 1991, página 125</w:t>
      </w:r>
      <w:r w:rsidRPr="001D7E2E">
        <w:rPr>
          <w:szCs w:val="26"/>
        </w:rPr>
        <w:t xml:space="preserve">. </w:t>
      </w:r>
    </w:p>
    <w:p w14:paraId="2BBB5572" w14:textId="77777777" w:rsidR="00AB6C47" w:rsidRDefault="00AB6C47" w:rsidP="00AB6C47">
      <w:pPr>
        <w:pStyle w:val="RESOLUCIONES"/>
        <w:rPr>
          <w:rFonts w:cs="Calibri"/>
          <w:iCs/>
        </w:rPr>
      </w:pPr>
    </w:p>
    <w:p w14:paraId="4CC9D220" w14:textId="77777777" w:rsidR="00AB6C47" w:rsidRDefault="00AB6C47" w:rsidP="00AB6C47">
      <w:pPr>
        <w:pStyle w:val="RESOLUCIONES"/>
        <w:rPr>
          <w:rFonts w:cs="Calibri"/>
          <w:iCs/>
        </w:rPr>
      </w:pPr>
    </w:p>
    <w:p w14:paraId="04D7EA18" w14:textId="77777777" w:rsidR="00AB6C47" w:rsidRDefault="00AB6C47" w:rsidP="00AB6C47">
      <w:pPr>
        <w:pStyle w:val="RESOLUCIONES"/>
      </w:pPr>
      <w:r w:rsidRPr="007D0C4C">
        <w:t>Por lo expuesto, y con fundamento además en lo dispuesto en los artículos 249, 298, 299, 300, fracción I</w:t>
      </w:r>
      <w:r>
        <w:t>II</w:t>
      </w:r>
      <w:r w:rsidRPr="007D0C4C">
        <w:t xml:space="preserve"> y 302, fracción II, del Código de Procedimiento y Justicia Administrativa para el Estado y los Municipios de Guanajuat</w:t>
      </w:r>
      <w:r>
        <w:t>o, es de resolverse y se.</w:t>
      </w:r>
    </w:p>
    <w:p w14:paraId="6A3C42BA" w14:textId="77777777" w:rsidR="00AB6C47" w:rsidRDefault="00AB6C47" w:rsidP="00AB6C47">
      <w:pPr>
        <w:pStyle w:val="RESOLUCIONES"/>
      </w:pPr>
    </w:p>
    <w:p w14:paraId="2E2192DD" w14:textId="77777777" w:rsidR="00AB6C47" w:rsidRDefault="00AB6C47" w:rsidP="00AB6C47">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590BE38D" w14:textId="77777777" w:rsidR="00AB6C47" w:rsidRPr="007D0C4C" w:rsidRDefault="00AB6C47" w:rsidP="00AB6C47">
      <w:pPr>
        <w:pStyle w:val="Textoindependiente"/>
        <w:jc w:val="center"/>
        <w:rPr>
          <w:rFonts w:ascii="Century" w:hAnsi="Century" w:cs="Calibri"/>
          <w:iCs/>
        </w:rPr>
      </w:pPr>
    </w:p>
    <w:p w14:paraId="38258C10" w14:textId="77777777" w:rsidR="00AB6C47" w:rsidRPr="007D0C4C" w:rsidRDefault="00AB6C47" w:rsidP="00AB6C47">
      <w:pPr>
        <w:pStyle w:val="Textoindependiente"/>
        <w:rPr>
          <w:rFonts w:ascii="Century" w:hAnsi="Century" w:cs="Calibri"/>
        </w:rPr>
      </w:pPr>
    </w:p>
    <w:p w14:paraId="137B149C" w14:textId="77777777" w:rsidR="00AB6C47" w:rsidRPr="007D0C4C" w:rsidRDefault="00AB6C47" w:rsidP="00AB6C47">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3D2737E" w14:textId="77777777" w:rsidR="00AB6C47" w:rsidRPr="007D0C4C" w:rsidRDefault="00AB6C47" w:rsidP="00AB6C47">
      <w:pPr>
        <w:pStyle w:val="Textoindependiente"/>
        <w:spacing w:line="360" w:lineRule="auto"/>
        <w:ind w:firstLine="709"/>
        <w:rPr>
          <w:rFonts w:ascii="Century" w:hAnsi="Century" w:cs="Calibri"/>
        </w:rPr>
      </w:pPr>
    </w:p>
    <w:p w14:paraId="6BA5AC45" w14:textId="25284E38" w:rsidR="00AB6C47" w:rsidRPr="00347744" w:rsidRDefault="00AB6C47" w:rsidP="00AB6C47">
      <w:pPr>
        <w:pStyle w:val="RESOLUCIONES"/>
        <w:rPr>
          <w:rFonts w:cs="Arial"/>
        </w:rPr>
      </w:pPr>
      <w:r w:rsidRPr="00F007EB">
        <w:rPr>
          <w:b/>
        </w:rPr>
        <w:lastRenderedPageBreak/>
        <w:t>SEGUNDO.</w:t>
      </w:r>
      <w:r w:rsidRPr="00347744">
        <w:rPr>
          <w:rFonts w:cs="Arial"/>
        </w:rPr>
        <w:t xml:space="preserve"> </w:t>
      </w:r>
      <w:r w:rsidRPr="00F007EB">
        <w:t xml:space="preserve">Resultó procedente el proceso administrativo promovido por el justiciable, </w:t>
      </w:r>
      <w:r w:rsidR="00A537A7">
        <w:t>en contra de la resolución impugnada. ------</w:t>
      </w:r>
      <w:r>
        <w:t>-----------------------</w:t>
      </w:r>
    </w:p>
    <w:p w14:paraId="4DCECAE0" w14:textId="77777777" w:rsidR="00AB6C47" w:rsidRPr="007D0C4C" w:rsidRDefault="00AB6C47" w:rsidP="00AB6C47">
      <w:pPr>
        <w:spacing w:line="360" w:lineRule="auto"/>
        <w:ind w:firstLine="709"/>
        <w:jc w:val="both"/>
        <w:rPr>
          <w:rFonts w:ascii="Century" w:hAnsi="Century" w:cs="Calibri"/>
          <w:b/>
          <w:bCs/>
          <w:iCs/>
          <w:lang w:val="es-MX"/>
        </w:rPr>
      </w:pPr>
    </w:p>
    <w:p w14:paraId="4B079721" w14:textId="5C279A8A" w:rsidR="00AB6C47" w:rsidRDefault="00AB6C47" w:rsidP="00A537A7">
      <w:pPr>
        <w:pStyle w:val="SENTENCIAS"/>
      </w:pPr>
      <w:r w:rsidRPr="007D0C4C">
        <w:rPr>
          <w:rFonts w:cs="Calibri"/>
          <w:b/>
          <w:iCs/>
        </w:rPr>
        <w:t xml:space="preserve">TERCERO. </w:t>
      </w:r>
      <w:r>
        <w:t>S</w:t>
      </w:r>
      <w:r w:rsidRPr="007D0C4C">
        <w:t>e decreta la</w:t>
      </w:r>
      <w:r w:rsidRPr="007D0C4C">
        <w:rPr>
          <w:b/>
        </w:rPr>
        <w:t xml:space="preserve"> nulidad </w:t>
      </w:r>
      <w:r>
        <w:rPr>
          <w:b/>
        </w:rPr>
        <w:t xml:space="preserve">de la resolución </w:t>
      </w:r>
      <w:r w:rsidR="00A537A7">
        <w:rPr>
          <w:b/>
        </w:rPr>
        <w:t xml:space="preserve">contenida en el oficio DU/CD/US/9-165356/2014 </w:t>
      </w:r>
      <w:r w:rsidR="00097FCB" w:rsidRPr="00097FCB">
        <w:t xml:space="preserve">(Letra D </w:t>
      </w:r>
      <w:r w:rsidR="001223A7">
        <w:t>l</w:t>
      </w:r>
      <w:r w:rsidR="00097FCB" w:rsidRPr="00097FCB">
        <w:t xml:space="preserve">etra U diagonal </w:t>
      </w:r>
      <w:r w:rsidR="001223A7">
        <w:t>l</w:t>
      </w:r>
      <w:r w:rsidR="00097FCB" w:rsidRPr="00097FCB">
        <w:t xml:space="preserve">etra C </w:t>
      </w:r>
      <w:r w:rsidR="001223A7">
        <w:t>l</w:t>
      </w:r>
      <w:r w:rsidR="00097FCB" w:rsidRPr="00097FCB">
        <w:t xml:space="preserve">etra D diagonal </w:t>
      </w:r>
      <w:r w:rsidR="001223A7">
        <w:t>letra U l</w:t>
      </w:r>
      <w:r w:rsidR="00097FCB" w:rsidRPr="00097FCB">
        <w:t xml:space="preserve">etra S diagonal nueve </w:t>
      </w:r>
      <w:r w:rsidR="00A537A7" w:rsidRPr="00097FCB">
        <w:t>guion</w:t>
      </w:r>
      <w:r w:rsidR="00097FCB" w:rsidRPr="00097FCB">
        <w:t xml:space="preserve"> uno seis cinco tres cinco seis diagonal dos mil catorce), de fecha 09 nueve de diciembre del año 2014 dos mil catorce</w:t>
      </w:r>
      <w:r>
        <w:t xml:space="preserve">, </w:t>
      </w:r>
      <w:r>
        <w:rPr>
          <w:b/>
        </w:rPr>
        <w:t xml:space="preserve">para el efecto </w:t>
      </w:r>
      <w:r w:rsidRPr="007D0C4C">
        <w:t>de</w:t>
      </w:r>
      <w:r>
        <w:t xml:space="preserve"> que la demandada emita un nuevo acto</w:t>
      </w:r>
      <w:r w:rsidRPr="007D0C4C">
        <w:rPr>
          <w:rFonts w:cs="Calibri"/>
        </w:rPr>
        <w:t xml:space="preserve">; ello en base a las consideraciones lógicas y jurídicas expresadas en el Considerando </w:t>
      </w:r>
      <w:r>
        <w:rPr>
          <w:rFonts w:cs="Calibri"/>
        </w:rPr>
        <w:t>Sexto</w:t>
      </w:r>
      <w:r w:rsidRPr="007D0C4C">
        <w:rPr>
          <w:rFonts w:cs="Calibri"/>
        </w:rPr>
        <w:t xml:space="preserve"> de esta sentencia</w:t>
      </w:r>
      <w:r>
        <w:t>. -----------------</w:t>
      </w:r>
      <w:r w:rsidR="00A537A7">
        <w:t>---------------------------------------------------</w:t>
      </w:r>
      <w:r>
        <w:t>------------------</w:t>
      </w:r>
    </w:p>
    <w:p w14:paraId="7D3DA3E7" w14:textId="36555CE8" w:rsidR="00AB6C47" w:rsidRDefault="00AB6C47" w:rsidP="00AB6C47">
      <w:pPr>
        <w:pStyle w:val="SENTENCIAS"/>
        <w:rPr>
          <w:b/>
          <w:bCs/>
        </w:rPr>
      </w:pPr>
    </w:p>
    <w:p w14:paraId="03DA04F4" w14:textId="3EB0692F" w:rsidR="00A537A7" w:rsidRPr="00A537A7" w:rsidRDefault="00A537A7" w:rsidP="00A537A7">
      <w:pPr>
        <w:pStyle w:val="SENTENCIAS"/>
        <w:rPr>
          <w:bCs/>
        </w:rPr>
      </w:pPr>
      <w:r w:rsidRPr="00A537A7">
        <w:rPr>
          <w:bCs/>
        </w:rPr>
        <w:t xml:space="preserve">Lo anterior, en el término de 15 quince días hábiles, contados a partir de aquél en que cause ejecutoria la </w:t>
      </w:r>
      <w:r w:rsidRPr="00A537A7">
        <w:rPr>
          <w:rFonts w:cs="Calibri"/>
        </w:rPr>
        <w:t>presente resolución; debiendo informar a este Juzgado del cumplimiento dado al presente resolutivo, acompañando las constancias relativas que así lo acrediten. ----------------------------</w:t>
      </w:r>
      <w:r>
        <w:rPr>
          <w:rFonts w:cs="Calibri"/>
        </w:rPr>
        <w:t>---</w:t>
      </w:r>
      <w:r w:rsidRPr="00A537A7">
        <w:rPr>
          <w:rFonts w:cs="Calibri"/>
        </w:rPr>
        <w:t>---</w:t>
      </w:r>
      <w:r>
        <w:rPr>
          <w:rFonts w:cs="Calibri"/>
        </w:rPr>
        <w:t>---------------</w:t>
      </w:r>
    </w:p>
    <w:p w14:paraId="41409BA5" w14:textId="77777777" w:rsidR="00A537A7" w:rsidRPr="00A537A7" w:rsidRDefault="00A537A7" w:rsidP="00AB6C47">
      <w:pPr>
        <w:pStyle w:val="Textoindependiente"/>
        <w:spacing w:line="360" w:lineRule="auto"/>
        <w:ind w:firstLine="708"/>
        <w:rPr>
          <w:rFonts w:ascii="Century" w:hAnsi="Century" w:cs="Calibri"/>
          <w:b/>
          <w:lang w:val="es-ES"/>
        </w:rPr>
      </w:pPr>
    </w:p>
    <w:p w14:paraId="62D5C5B4" w14:textId="6D4E19D5" w:rsidR="00AB6C47" w:rsidRPr="007D0C4C" w:rsidRDefault="00AB6C47" w:rsidP="00AB6C47">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w:t>
      </w:r>
      <w:r w:rsidR="00A537A7">
        <w:rPr>
          <w:rFonts w:ascii="Century" w:hAnsi="Century" w:cs="Calibri"/>
          <w:b/>
        </w:rPr>
        <w:t xml:space="preserve"> </w:t>
      </w:r>
      <w:r>
        <w:rPr>
          <w:rFonts w:ascii="Century" w:hAnsi="Century" w:cs="Calibri"/>
          <w:b/>
        </w:rPr>
        <w:t>--------</w:t>
      </w:r>
      <w:r>
        <w:rPr>
          <w:rFonts w:ascii="Century" w:hAnsi="Century" w:cs="Calibri"/>
        </w:rPr>
        <w:t>----------------------------------------------</w:t>
      </w:r>
      <w:r w:rsidR="00A537A7">
        <w:rPr>
          <w:rFonts w:ascii="Century" w:hAnsi="Century" w:cs="Calibri"/>
        </w:rPr>
        <w:t>-------------------------------</w:t>
      </w:r>
    </w:p>
    <w:p w14:paraId="3E0E686D" w14:textId="77777777" w:rsidR="00AB6C47" w:rsidRPr="007D0C4C" w:rsidRDefault="00AB6C47" w:rsidP="00AB6C47">
      <w:pPr>
        <w:spacing w:line="360" w:lineRule="auto"/>
        <w:jc w:val="both"/>
        <w:rPr>
          <w:rFonts w:ascii="Century" w:hAnsi="Century" w:cs="Calibri"/>
          <w:lang w:val="es-MX"/>
        </w:rPr>
      </w:pPr>
    </w:p>
    <w:p w14:paraId="49C8F5DD" w14:textId="77777777" w:rsidR="00AB6C47" w:rsidRDefault="00AB6C47" w:rsidP="00AB6C47">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3D8CF813" w14:textId="77777777" w:rsidR="00AB6C47" w:rsidRDefault="00AB6C47" w:rsidP="00AB6C47">
      <w:pPr>
        <w:pStyle w:val="Textoindependiente"/>
        <w:spacing w:line="360" w:lineRule="auto"/>
        <w:rPr>
          <w:rFonts w:ascii="Century" w:hAnsi="Century" w:cs="Calibri"/>
        </w:rPr>
      </w:pPr>
    </w:p>
    <w:p w14:paraId="6415D41B" w14:textId="7D3D806F" w:rsidR="00AB6C47" w:rsidRDefault="00AB6C47" w:rsidP="00AB6C47">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35D608F0" w14:textId="6245B1E5" w:rsidR="008C592A" w:rsidRDefault="008C592A" w:rsidP="00AB6C47">
      <w:pPr>
        <w:pStyle w:val="SENTENCIAS"/>
        <w:rPr>
          <w:lang w:val="es-MX"/>
        </w:rPr>
      </w:pPr>
    </w:p>
    <w:p w14:paraId="111C8EF5" w14:textId="77777777" w:rsidR="008C592A" w:rsidRDefault="008C592A" w:rsidP="00855E8C">
      <w:pPr>
        <w:spacing w:line="360" w:lineRule="auto"/>
        <w:ind w:firstLine="709"/>
        <w:jc w:val="both"/>
        <w:rPr>
          <w:rFonts w:ascii="Century" w:hAnsi="Century"/>
          <w:lang w:val="es-MX"/>
        </w:rPr>
      </w:pPr>
    </w:p>
    <w:sectPr w:rsidR="008C592A" w:rsidSect="00706114">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9C45A" w14:textId="77777777" w:rsidR="00923A6A" w:rsidRDefault="00923A6A">
      <w:r>
        <w:separator/>
      </w:r>
    </w:p>
  </w:endnote>
  <w:endnote w:type="continuationSeparator" w:id="0">
    <w:p w14:paraId="7D762DCE" w14:textId="77777777" w:rsidR="00923A6A" w:rsidRDefault="00923A6A">
      <w:r>
        <w:continuationSeparator/>
      </w:r>
    </w:p>
  </w:endnote>
  <w:endnote w:type="continuationNotice" w:id="1">
    <w:p w14:paraId="4FDB97A9" w14:textId="77777777" w:rsidR="00923A6A" w:rsidRDefault="00923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58D4A0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2629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26291">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8A51E" w14:textId="77777777" w:rsidR="00923A6A" w:rsidRDefault="00923A6A">
      <w:r>
        <w:separator/>
      </w:r>
    </w:p>
  </w:footnote>
  <w:footnote w:type="continuationSeparator" w:id="0">
    <w:p w14:paraId="698A3125" w14:textId="77777777" w:rsidR="00923A6A" w:rsidRDefault="00923A6A">
      <w:r>
        <w:continuationSeparator/>
      </w:r>
    </w:p>
  </w:footnote>
  <w:footnote w:type="continuationNotice" w:id="1">
    <w:p w14:paraId="239EEA36" w14:textId="77777777" w:rsidR="00923A6A" w:rsidRDefault="00923A6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181BB86" w:rsidR="007F4180" w:rsidRDefault="00736455" w:rsidP="007F7AC8">
    <w:pPr>
      <w:pStyle w:val="Encabezado"/>
      <w:jc w:val="right"/>
    </w:pPr>
    <w:r>
      <w:rPr>
        <w:color w:val="7F7F7F" w:themeColor="text1" w:themeTint="80"/>
      </w:rPr>
      <w:t xml:space="preserve">Expediente Número </w:t>
    </w:r>
    <w:r w:rsidR="00127A96">
      <w:rPr>
        <w:color w:val="7F7F7F" w:themeColor="text1" w:themeTint="80"/>
      </w:rPr>
      <w:t>0099</w:t>
    </w:r>
    <w:r w:rsidR="007F4180">
      <w:rPr>
        <w:color w:val="7F7F7F" w:themeColor="text1" w:themeTint="80"/>
      </w:rPr>
      <w:t>/201</w:t>
    </w:r>
    <w:r w:rsidR="008C592A">
      <w:rPr>
        <w:color w:val="7F7F7F" w:themeColor="text1" w:themeTint="80"/>
      </w:rPr>
      <w:t>5</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473B5986"/>
    <w:multiLevelType w:val="multilevel"/>
    <w:tmpl w:val="5B8C9EB6"/>
    <w:numStyleLink w:val="Estilo2"/>
  </w:abstractNum>
  <w:abstractNum w:abstractNumId="18"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19"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21"/>
  </w:num>
  <w:num w:numId="3">
    <w:abstractNumId w:val="14"/>
  </w:num>
  <w:num w:numId="4">
    <w:abstractNumId w:val="2"/>
  </w:num>
  <w:num w:numId="5">
    <w:abstractNumId w:val="9"/>
  </w:num>
  <w:num w:numId="6">
    <w:abstractNumId w:val="15"/>
  </w:num>
  <w:num w:numId="7">
    <w:abstractNumId w:val="13"/>
  </w:num>
  <w:num w:numId="8">
    <w:abstractNumId w:val="7"/>
  </w:num>
  <w:num w:numId="9">
    <w:abstractNumId w:val="11"/>
  </w:num>
  <w:num w:numId="10">
    <w:abstractNumId w:val="0"/>
  </w:num>
  <w:num w:numId="11">
    <w:abstractNumId w:val="16"/>
  </w:num>
  <w:num w:numId="12">
    <w:abstractNumId w:val="3"/>
  </w:num>
  <w:num w:numId="13">
    <w:abstractNumId w:val="6"/>
  </w:num>
  <w:num w:numId="14">
    <w:abstractNumId w:val="18"/>
  </w:num>
  <w:num w:numId="15">
    <w:abstractNumId w:val="12"/>
  </w:num>
  <w:num w:numId="16">
    <w:abstractNumId w:val="19"/>
  </w:num>
  <w:num w:numId="17">
    <w:abstractNumId w:val="5"/>
  </w:num>
  <w:num w:numId="18">
    <w:abstractNumId w:val="20"/>
  </w:num>
  <w:num w:numId="19">
    <w:abstractNumId w:val="10"/>
  </w:num>
  <w:num w:numId="20">
    <w:abstractNumId w:val="1"/>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361E"/>
    <w:rsid w:val="00015604"/>
    <w:rsid w:val="000243ED"/>
    <w:rsid w:val="000343E8"/>
    <w:rsid w:val="0003500A"/>
    <w:rsid w:val="00040F6F"/>
    <w:rsid w:val="00043142"/>
    <w:rsid w:val="00046E16"/>
    <w:rsid w:val="000511B9"/>
    <w:rsid w:val="00060865"/>
    <w:rsid w:val="00062BF4"/>
    <w:rsid w:val="000702CB"/>
    <w:rsid w:val="00070FE7"/>
    <w:rsid w:val="00074127"/>
    <w:rsid w:val="0007417F"/>
    <w:rsid w:val="000774D1"/>
    <w:rsid w:val="000807F2"/>
    <w:rsid w:val="00081D25"/>
    <w:rsid w:val="000825C4"/>
    <w:rsid w:val="000853EE"/>
    <w:rsid w:val="00097FCB"/>
    <w:rsid w:val="000A66E5"/>
    <w:rsid w:val="000A6D67"/>
    <w:rsid w:val="000B0A5A"/>
    <w:rsid w:val="000B1628"/>
    <w:rsid w:val="000B31E8"/>
    <w:rsid w:val="000B434E"/>
    <w:rsid w:val="000D1493"/>
    <w:rsid w:val="000D3236"/>
    <w:rsid w:val="000D33E1"/>
    <w:rsid w:val="000D3FF5"/>
    <w:rsid w:val="000E0671"/>
    <w:rsid w:val="000E1E0F"/>
    <w:rsid w:val="000E5042"/>
    <w:rsid w:val="000E716D"/>
    <w:rsid w:val="000E74BE"/>
    <w:rsid w:val="000F18FE"/>
    <w:rsid w:val="000F4575"/>
    <w:rsid w:val="000F4D2B"/>
    <w:rsid w:val="000F5727"/>
    <w:rsid w:val="000F6283"/>
    <w:rsid w:val="000F758B"/>
    <w:rsid w:val="000F7E89"/>
    <w:rsid w:val="00104D04"/>
    <w:rsid w:val="00106C23"/>
    <w:rsid w:val="00107D89"/>
    <w:rsid w:val="00110BF8"/>
    <w:rsid w:val="001124AC"/>
    <w:rsid w:val="00115847"/>
    <w:rsid w:val="0011662F"/>
    <w:rsid w:val="00117877"/>
    <w:rsid w:val="00120277"/>
    <w:rsid w:val="001223A7"/>
    <w:rsid w:val="001251EE"/>
    <w:rsid w:val="00127A96"/>
    <w:rsid w:val="00130106"/>
    <w:rsid w:val="001350F2"/>
    <w:rsid w:val="001539CA"/>
    <w:rsid w:val="00155F67"/>
    <w:rsid w:val="00156614"/>
    <w:rsid w:val="00157F27"/>
    <w:rsid w:val="0016048B"/>
    <w:rsid w:val="00166498"/>
    <w:rsid w:val="00167954"/>
    <w:rsid w:val="00170343"/>
    <w:rsid w:val="00173993"/>
    <w:rsid w:val="0018012D"/>
    <w:rsid w:val="0018778E"/>
    <w:rsid w:val="00191F48"/>
    <w:rsid w:val="001A0BFE"/>
    <w:rsid w:val="001A0E0F"/>
    <w:rsid w:val="001A307E"/>
    <w:rsid w:val="001A49AB"/>
    <w:rsid w:val="001A4DFA"/>
    <w:rsid w:val="001B084D"/>
    <w:rsid w:val="001B52F8"/>
    <w:rsid w:val="001B5853"/>
    <w:rsid w:val="001B6AC3"/>
    <w:rsid w:val="001C137F"/>
    <w:rsid w:val="001C37C8"/>
    <w:rsid w:val="001C3FCB"/>
    <w:rsid w:val="001D0AFA"/>
    <w:rsid w:val="001D1AD8"/>
    <w:rsid w:val="001D51E5"/>
    <w:rsid w:val="001E1CF6"/>
    <w:rsid w:val="001E2462"/>
    <w:rsid w:val="001E394F"/>
    <w:rsid w:val="001E5859"/>
    <w:rsid w:val="001E5CF3"/>
    <w:rsid w:val="001E6A6E"/>
    <w:rsid w:val="001E7A4A"/>
    <w:rsid w:val="001F3605"/>
    <w:rsid w:val="00204008"/>
    <w:rsid w:val="00207CC5"/>
    <w:rsid w:val="00212360"/>
    <w:rsid w:val="00213769"/>
    <w:rsid w:val="00217D2E"/>
    <w:rsid w:val="002405CE"/>
    <w:rsid w:val="00240D3C"/>
    <w:rsid w:val="00246949"/>
    <w:rsid w:val="0025224F"/>
    <w:rsid w:val="00255BEC"/>
    <w:rsid w:val="00266B1D"/>
    <w:rsid w:val="00280ED2"/>
    <w:rsid w:val="002821ED"/>
    <w:rsid w:val="00282624"/>
    <w:rsid w:val="00285905"/>
    <w:rsid w:val="00291CC5"/>
    <w:rsid w:val="00293193"/>
    <w:rsid w:val="00294B2D"/>
    <w:rsid w:val="00297106"/>
    <w:rsid w:val="002A30B6"/>
    <w:rsid w:val="002A47C0"/>
    <w:rsid w:val="002B06E3"/>
    <w:rsid w:val="002B0842"/>
    <w:rsid w:val="002B579F"/>
    <w:rsid w:val="002B5D42"/>
    <w:rsid w:val="002B6378"/>
    <w:rsid w:val="002B6B16"/>
    <w:rsid w:val="002B7887"/>
    <w:rsid w:val="002C1116"/>
    <w:rsid w:val="002C2BC9"/>
    <w:rsid w:val="002C2F2F"/>
    <w:rsid w:val="002C5CBF"/>
    <w:rsid w:val="002D1758"/>
    <w:rsid w:val="002D4B48"/>
    <w:rsid w:val="002E105E"/>
    <w:rsid w:val="002E14D4"/>
    <w:rsid w:val="002E5B1E"/>
    <w:rsid w:val="002F5B78"/>
    <w:rsid w:val="0030251D"/>
    <w:rsid w:val="00307D72"/>
    <w:rsid w:val="00315567"/>
    <w:rsid w:val="0032074B"/>
    <w:rsid w:val="003244CB"/>
    <w:rsid w:val="00324DF7"/>
    <w:rsid w:val="003275CF"/>
    <w:rsid w:val="00331A25"/>
    <w:rsid w:val="00336B61"/>
    <w:rsid w:val="00344178"/>
    <w:rsid w:val="003449FF"/>
    <w:rsid w:val="00350BAC"/>
    <w:rsid w:val="0035377D"/>
    <w:rsid w:val="00354895"/>
    <w:rsid w:val="00356CBF"/>
    <w:rsid w:val="00357443"/>
    <w:rsid w:val="0036467B"/>
    <w:rsid w:val="003660A5"/>
    <w:rsid w:val="00372E14"/>
    <w:rsid w:val="00373920"/>
    <w:rsid w:val="0037442E"/>
    <w:rsid w:val="003802DC"/>
    <w:rsid w:val="00380546"/>
    <w:rsid w:val="003828D9"/>
    <w:rsid w:val="00393E4F"/>
    <w:rsid w:val="0039643C"/>
    <w:rsid w:val="003B2EF4"/>
    <w:rsid w:val="003B3ED3"/>
    <w:rsid w:val="003B48DD"/>
    <w:rsid w:val="003B5962"/>
    <w:rsid w:val="003C05D9"/>
    <w:rsid w:val="003C2D36"/>
    <w:rsid w:val="003C2EAE"/>
    <w:rsid w:val="003C5512"/>
    <w:rsid w:val="003C591D"/>
    <w:rsid w:val="003D20AA"/>
    <w:rsid w:val="003D333E"/>
    <w:rsid w:val="003D4734"/>
    <w:rsid w:val="003E5D2F"/>
    <w:rsid w:val="003E686B"/>
    <w:rsid w:val="003E6DB7"/>
    <w:rsid w:val="003F0547"/>
    <w:rsid w:val="003F1262"/>
    <w:rsid w:val="003F791C"/>
    <w:rsid w:val="00400711"/>
    <w:rsid w:val="004151FC"/>
    <w:rsid w:val="00424380"/>
    <w:rsid w:val="0042710E"/>
    <w:rsid w:val="0043240A"/>
    <w:rsid w:val="0043378D"/>
    <w:rsid w:val="0043417A"/>
    <w:rsid w:val="004345D2"/>
    <w:rsid w:val="00434AA9"/>
    <w:rsid w:val="00436B95"/>
    <w:rsid w:val="0045042E"/>
    <w:rsid w:val="00450AF7"/>
    <w:rsid w:val="00451010"/>
    <w:rsid w:val="004522D8"/>
    <w:rsid w:val="00460741"/>
    <w:rsid w:val="0047283F"/>
    <w:rsid w:val="004773D2"/>
    <w:rsid w:val="00481EB2"/>
    <w:rsid w:val="004872D7"/>
    <w:rsid w:val="0049390A"/>
    <w:rsid w:val="004B2BF4"/>
    <w:rsid w:val="004B5DDB"/>
    <w:rsid w:val="004B7DF4"/>
    <w:rsid w:val="004C0024"/>
    <w:rsid w:val="004C45C1"/>
    <w:rsid w:val="004C7223"/>
    <w:rsid w:val="004C73FF"/>
    <w:rsid w:val="004D365E"/>
    <w:rsid w:val="004D4DEC"/>
    <w:rsid w:val="004D51EB"/>
    <w:rsid w:val="004E110C"/>
    <w:rsid w:val="004E46EE"/>
    <w:rsid w:val="004E5D93"/>
    <w:rsid w:val="004E6F5C"/>
    <w:rsid w:val="004F04FE"/>
    <w:rsid w:val="005009F2"/>
    <w:rsid w:val="00514956"/>
    <w:rsid w:val="00515290"/>
    <w:rsid w:val="00516887"/>
    <w:rsid w:val="00520034"/>
    <w:rsid w:val="00526291"/>
    <w:rsid w:val="005320EC"/>
    <w:rsid w:val="0053659A"/>
    <w:rsid w:val="00545B77"/>
    <w:rsid w:val="00545FE9"/>
    <w:rsid w:val="0054718D"/>
    <w:rsid w:val="00550531"/>
    <w:rsid w:val="00550ED4"/>
    <w:rsid w:val="00560B11"/>
    <w:rsid w:val="00563315"/>
    <w:rsid w:val="0056398B"/>
    <w:rsid w:val="00564B63"/>
    <w:rsid w:val="00565343"/>
    <w:rsid w:val="00571DC9"/>
    <w:rsid w:val="00576A9D"/>
    <w:rsid w:val="00583370"/>
    <w:rsid w:val="0059075C"/>
    <w:rsid w:val="00590E77"/>
    <w:rsid w:val="00593859"/>
    <w:rsid w:val="00597EC9"/>
    <w:rsid w:val="005B1001"/>
    <w:rsid w:val="005B2E74"/>
    <w:rsid w:val="005B76F1"/>
    <w:rsid w:val="005C0E4C"/>
    <w:rsid w:val="005C6597"/>
    <w:rsid w:val="005C7F15"/>
    <w:rsid w:val="005D0AF0"/>
    <w:rsid w:val="005D48BA"/>
    <w:rsid w:val="005D4DE5"/>
    <w:rsid w:val="005E46A4"/>
    <w:rsid w:val="005F443F"/>
    <w:rsid w:val="00600046"/>
    <w:rsid w:val="00600BAA"/>
    <w:rsid w:val="0060167E"/>
    <w:rsid w:val="00605B32"/>
    <w:rsid w:val="006063D0"/>
    <w:rsid w:val="0061011B"/>
    <w:rsid w:val="006134B7"/>
    <w:rsid w:val="006148BE"/>
    <w:rsid w:val="006221F3"/>
    <w:rsid w:val="00626F09"/>
    <w:rsid w:val="0063167D"/>
    <w:rsid w:val="00632DE8"/>
    <w:rsid w:val="0064368A"/>
    <w:rsid w:val="006460F6"/>
    <w:rsid w:val="00647646"/>
    <w:rsid w:val="0065097B"/>
    <w:rsid w:val="00656F29"/>
    <w:rsid w:val="0066472B"/>
    <w:rsid w:val="00666A10"/>
    <w:rsid w:val="00673308"/>
    <w:rsid w:val="00673713"/>
    <w:rsid w:val="00673DEB"/>
    <w:rsid w:val="006763AE"/>
    <w:rsid w:val="006768C3"/>
    <w:rsid w:val="00680F53"/>
    <w:rsid w:val="00684D8E"/>
    <w:rsid w:val="006879F7"/>
    <w:rsid w:val="0069070D"/>
    <w:rsid w:val="00693031"/>
    <w:rsid w:val="00693E81"/>
    <w:rsid w:val="006A666D"/>
    <w:rsid w:val="006A6D8D"/>
    <w:rsid w:val="006C2D87"/>
    <w:rsid w:val="006C5C3F"/>
    <w:rsid w:val="006E17C1"/>
    <w:rsid w:val="006E1F51"/>
    <w:rsid w:val="006E46CA"/>
    <w:rsid w:val="006E688B"/>
    <w:rsid w:val="006F185D"/>
    <w:rsid w:val="006F411B"/>
    <w:rsid w:val="006F45AA"/>
    <w:rsid w:val="00701194"/>
    <w:rsid w:val="00702637"/>
    <w:rsid w:val="00703670"/>
    <w:rsid w:val="00703E0D"/>
    <w:rsid w:val="00705AB2"/>
    <w:rsid w:val="00706114"/>
    <w:rsid w:val="0070757E"/>
    <w:rsid w:val="00711E95"/>
    <w:rsid w:val="0071536C"/>
    <w:rsid w:val="00716744"/>
    <w:rsid w:val="007218BE"/>
    <w:rsid w:val="00724CD2"/>
    <w:rsid w:val="007268E1"/>
    <w:rsid w:val="007318F4"/>
    <w:rsid w:val="0073507C"/>
    <w:rsid w:val="00736455"/>
    <w:rsid w:val="00740555"/>
    <w:rsid w:val="007428D7"/>
    <w:rsid w:val="0074740B"/>
    <w:rsid w:val="007565DA"/>
    <w:rsid w:val="00762258"/>
    <w:rsid w:val="00764E69"/>
    <w:rsid w:val="007711E4"/>
    <w:rsid w:val="00771A6F"/>
    <w:rsid w:val="0077302A"/>
    <w:rsid w:val="00774D60"/>
    <w:rsid w:val="00784EE2"/>
    <w:rsid w:val="0078749A"/>
    <w:rsid w:val="00795D32"/>
    <w:rsid w:val="007A25CA"/>
    <w:rsid w:val="007A26DE"/>
    <w:rsid w:val="007A7E98"/>
    <w:rsid w:val="007B31DD"/>
    <w:rsid w:val="007B42D0"/>
    <w:rsid w:val="007B5E5F"/>
    <w:rsid w:val="007B6977"/>
    <w:rsid w:val="007B791F"/>
    <w:rsid w:val="007C46F2"/>
    <w:rsid w:val="007C798E"/>
    <w:rsid w:val="007D0C4C"/>
    <w:rsid w:val="007D1988"/>
    <w:rsid w:val="007D23FE"/>
    <w:rsid w:val="007D3DD3"/>
    <w:rsid w:val="007D4547"/>
    <w:rsid w:val="007D72B9"/>
    <w:rsid w:val="007F0135"/>
    <w:rsid w:val="007F347D"/>
    <w:rsid w:val="007F4180"/>
    <w:rsid w:val="007F7AB7"/>
    <w:rsid w:val="007F7AC8"/>
    <w:rsid w:val="008008F7"/>
    <w:rsid w:val="00803645"/>
    <w:rsid w:val="00804F7C"/>
    <w:rsid w:val="00810271"/>
    <w:rsid w:val="00812C82"/>
    <w:rsid w:val="00816A9F"/>
    <w:rsid w:val="00817710"/>
    <w:rsid w:val="00820FE7"/>
    <w:rsid w:val="0082696C"/>
    <w:rsid w:val="0083096B"/>
    <w:rsid w:val="00834634"/>
    <w:rsid w:val="0083637A"/>
    <w:rsid w:val="00843DF9"/>
    <w:rsid w:val="0084512A"/>
    <w:rsid w:val="00855E8C"/>
    <w:rsid w:val="0086341E"/>
    <w:rsid w:val="00864B85"/>
    <w:rsid w:val="00876242"/>
    <w:rsid w:val="0088331C"/>
    <w:rsid w:val="008835F9"/>
    <w:rsid w:val="00883857"/>
    <w:rsid w:val="00885E12"/>
    <w:rsid w:val="00886789"/>
    <w:rsid w:val="008876C6"/>
    <w:rsid w:val="00892D68"/>
    <w:rsid w:val="00893BF8"/>
    <w:rsid w:val="008A48EE"/>
    <w:rsid w:val="008A79DC"/>
    <w:rsid w:val="008B2AE9"/>
    <w:rsid w:val="008B40CC"/>
    <w:rsid w:val="008B50E7"/>
    <w:rsid w:val="008C34DC"/>
    <w:rsid w:val="008C592A"/>
    <w:rsid w:val="008D0FC4"/>
    <w:rsid w:val="008D4CB4"/>
    <w:rsid w:val="008D53E9"/>
    <w:rsid w:val="008E6BF6"/>
    <w:rsid w:val="008F0906"/>
    <w:rsid w:val="008F2631"/>
    <w:rsid w:val="008F3219"/>
    <w:rsid w:val="008F7038"/>
    <w:rsid w:val="00902B39"/>
    <w:rsid w:val="00904123"/>
    <w:rsid w:val="009217D6"/>
    <w:rsid w:val="00923A6A"/>
    <w:rsid w:val="0092407D"/>
    <w:rsid w:val="0093634E"/>
    <w:rsid w:val="00946409"/>
    <w:rsid w:val="009514E0"/>
    <w:rsid w:val="00964764"/>
    <w:rsid w:val="00967A5D"/>
    <w:rsid w:val="00971031"/>
    <w:rsid w:val="00971ED1"/>
    <w:rsid w:val="0097312E"/>
    <w:rsid w:val="009739AF"/>
    <w:rsid w:val="009814CF"/>
    <w:rsid w:val="0098302F"/>
    <w:rsid w:val="00986C89"/>
    <w:rsid w:val="009912EF"/>
    <w:rsid w:val="009918DC"/>
    <w:rsid w:val="00997F08"/>
    <w:rsid w:val="009A1E38"/>
    <w:rsid w:val="009B0CBC"/>
    <w:rsid w:val="009B24B9"/>
    <w:rsid w:val="009B6F31"/>
    <w:rsid w:val="009B782D"/>
    <w:rsid w:val="009C7181"/>
    <w:rsid w:val="009C7631"/>
    <w:rsid w:val="009D4663"/>
    <w:rsid w:val="009E16CA"/>
    <w:rsid w:val="009E596D"/>
    <w:rsid w:val="009E6EA0"/>
    <w:rsid w:val="00A00666"/>
    <w:rsid w:val="00A00FE7"/>
    <w:rsid w:val="00A02538"/>
    <w:rsid w:val="00A032A2"/>
    <w:rsid w:val="00A035C9"/>
    <w:rsid w:val="00A07764"/>
    <w:rsid w:val="00A138A8"/>
    <w:rsid w:val="00A15255"/>
    <w:rsid w:val="00A171B0"/>
    <w:rsid w:val="00A264BD"/>
    <w:rsid w:val="00A273B8"/>
    <w:rsid w:val="00A30E7B"/>
    <w:rsid w:val="00A31281"/>
    <w:rsid w:val="00A32516"/>
    <w:rsid w:val="00A361BF"/>
    <w:rsid w:val="00A47462"/>
    <w:rsid w:val="00A520C8"/>
    <w:rsid w:val="00A537A7"/>
    <w:rsid w:val="00A540F2"/>
    <w:rsid w:val="00A55CDE"/>
    <w:rsid w:val="00A57416"/>
    <w:rsid w:val="00A63164"/>
    <w:rsid w:val="00A63D71"/>
    <w:rsid w:val="00A679A9"/>
    <w:rsid w:val="00A75262"/>
    <w:rsid w:val="00A82DA9"/>
    <w:rsid w:val="00A86B0A"/>
    <w:rsid w:val="00A927B1"/>
    <w:rsid w:val="00A97432"/>
    <w:rsid w:val="00AA0B73"/>
    <w:rsid w:val="00AA2261"/>
    <w:rsid w:val="00AB24DD"/>
    <w:rsid w:val="00AB6C47"/>
    <w:rsid w:val="00AB7FA8"/>
    <w:rsid w:val="00AC0BB0"/>
    <w:rsid w:val="00AC2581"/>
    <w:rsid w:val="00AC5451"/>
    <w:rsid w:val="00AD3035"/>
    <w:rsid w:val="00AE5576"/>
    <w:rsid w:val="00AE5EED"/>
    <w:rsid w:val="00AE6464"/>
    <w:rsid w:val="00AF1C92"/>
    <w:rsid w:val="00AF2D5F"/>
    <w:rsid w:val="00AF46F6"/>
    <w:rsid w:val="00AF63F9"/>
    <w:rsid w:val="00AF7A3F"/>
    <w:rsid w:val="00B023E3"/>
    <w:rsid w:val="00B046F3"/>
    <w:rsid w:val="00B05638"/>
    <w:rsid w:val="00B05FFB"/>
    <w:rsid w:val="00B07098"/>
    <w:rsid w:val="00B07DE7"/>
    <w:rsid w:val="00B13569"/>
    <w:rsid w:val="00B2001A"/>
    <w:rsid w:val="00B360F3"/>
    <w:rsid w:val="00B45F70"/>
    <w:rsid w:val="00B47027"/>
    <w:rsid w:val="00B55CD5"/>
    <w:rsid w:val="00B569D5"/>
    <w:rsid w:val="00B57B94"/>
    <w:rsid w:val="00B60167"/>
    <w:rsid w:val="00B614D0"/>
    <w:rsid w:val="00B62E18"/>
    <w:rsid w:val="00B655E5"/>
    <w:rsid w:val="00B65723"/>
    <w:rsid w:val="00B777F0"/>
    <w:rsid w:val="00BB07A0"/>
    <w:rsid w:val="00BB1262"/>
    <w:rsid w:val="00BB3C7E"/>
    <w:rsid w:val="00BD391F"/>
    <w:rsid w:val="00BE1A64"/>
    <w:rsid w:val="00BE5237"/>
    <w:rsid w:val="00BF0E3D"/>
    <w:rsid w:val="00BF1942"/>
    <w:rsid w:val="00BF5B65"/>
    <w:rsid w:val="00BF5DD9"/>
    <w:rsid w:val="00BF7DB7"/>
    <w:rsid w:val="00C1218E"/>
    <w:rsid w:val="00C14FD8"/>
    <w:rsid w:val="00C16795"/>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2FD4"/>
    <w:rsid w:val="00C8316D"/>
    <w:rsid w:val="00C85818"/>
    <w:rsid w:val="00C86BA6"/>
    <w:rsid w:val="00C900CA"/>
    <w:rsid w:val="00C94973"/>
    <w:rsid w:val="00CA4CF7"/>
    <w:rsid w:val="00CC041E"/>
    <w:rsid w:val="00CD1CAD"/>
    <w:rsid w:val="00CD39D7"/>
    <w:rsid w:val="00CD590F"/>
    <w:rsid w:val="00CD5B61"/>
    <w:rsid w:val="00CE0738"/>
    <w:rsid w:val="00CE1881"/>
    <w:rsid w:val="00CE2A39"/>
    <w:rsid w:val="00CE3F2B"/>
    <w:rsid w:val="00CE46D7"/>
    <w:rsid w:val="00CF0563"/>
    <w:rsid w:val="00D11A7A"/>
    <w:rsid w:val="00D12867"/>
    <w:rsid w:val="00D1622B"/>
    <w:rsid w:val="00D21148"/>
    <w:rsid w:val="00D2574F"/>
    <w:rsid w:val="00D3317F"/>
    <w:rsid w:val="00D35F7B"/>
    <w:rsid w:val="00D41EF5"/>
    <w:rsid w:val="00D46AE7"/>
    <w:rsid w:val="00D52000"/>
    <w:rsid w:val="00D60688"/>
    <w:rsid w:val="00D6760D"/>
    <w:rsid w:val="00D765F4"/>
    <w:rsid w:val="00D768C2"/>
    <w:rsid w:val="00D76F98"/>
    <w:rsid w:val="00D77AC0"/>
    <w:rsid w:val="00D807AE"/>
    <w:rsid w:val="00D80ED9"/>
    <w:rsid w:val="00D822E5"/>
    <w:rsid w:val="00D85058"/>
    <w:rsid w:val="00D85B75"/>
    <w:rsid w:val="00D87C15"/>
    <w:rsid w:val="00D91CD0"/>
    <w:rsid w:val="00D91D59"/>
    <w:rsid w:val="00D9205F"/>
    <w:rsid w:val="00D9398F"/>
    <w:rsid w:val="00D96CF1"/>
    <w:rsid w:val="00D97B0D"/>
    <w:rsid w:val="00DA0BA3"/>
    <w:rsid w:val="00DA2151"/>
    <w:rsid w:val="00DA2C92"/>
    <w:rsid w:val="00DB1CC3"/>
    <w:rsid w:val="00DB36D3"/>
    <w:rsid w:val="00DB5695"/>
    <w:rsid w:val="00DB76A8"/>
    <w:rsid w:val="00DB787C"/>
    <w:rsid w:val="00DC7A84"/>
    <w:rsid w:val="00DD1398"/>
    <w:rsid w:val="00DD29A0"/>
    <w:rsid w:val="00DD3228"/>
    <w:rsid w:val="00DD3DD4"/>
    <w:rsid w:val="00DD6BFB"/>
    <w:rsid w:val="00DE5A62"/>
    <w:rsid w:val="00DF133F"/>
    <w:rsid w:val="00DF60A0"/>
    <w:rsid w:val="00E21C2B"/>
    <w:rsid w:val="00E22195"/>
    <w:rsid w:val="00E3364E"/>
    <w:rsid w:val="00E3382F"/>
    <w:rsid w:val="00E41D58"/>
    <w:rsid w:val="00E43A91"/>
    <w:rsid w:val="00E47D68"/>
    <w:rsid w:val="00E538DC"/>
    <w:rsid w:val="00E65687"/>
    <w:rsid w:val="00E65E34"/>
    <w:rsid w:val="00E708B8"/>
    <w:rsid w:val="00E70ACB"/>
    <w:rsid w:val="00E73FB5"/>
    <w:rsid w:val="00E844EB"/>
    <w:rsid w:val="00E8555E"/>
    <w:rsid w:val="00E863AD"/>
    <w:rsid w:val="00E9068F"/>
    <w:rsid w:val="00E90D92"/>
    <w:rsid w:val="00E91153"/>
    <w:rsid w:val="00E91DC1"/>
    <w:rsid w:val="00E93A3D"/>
    <w:rsid w:val="00E97237"/>
    <w:rsid w:val="00EA2085"/>
    <w:rsid w:val="00EB127D"/>
    <w:rsid w:val="00EB2C55"/>
    <w:rsid w:val="00EB410C"/>
    <w:rsid w:val="00EC059F"/>
    <w:rsid w:val="00EC082D"/>
    <w:rsid w:val="00EC1E0D"/>
    <w:rsid w:val="00EC1EAA"/>
    <w:rsid w:val="00EC2EF1"/>
    <w:rsid w:val="00ED6D3E"/>
    <w:rsid w:val="00EE1FFF"/>
    <w:rsid w:val="00EE696C"/>
    <w:rsid w:val="00EE7860"/>
    <w:rsid w:val="00EF1F5F"/>
    <w:rsid w:val="00EF4E4A"/>
    <w:rsid w:val="00EF6FC1"/>
    <w:rsid w:val="00F00466"/>
    <w:rsid w:val="00F009B9"/>
    <w:rsid w:val="00F01707"/>
    <w:rsid w:val="00F026DC"/>
    <w:rsid w:val="00F05E4F"/>
    <w:rsid w:val="00F070BC"/>
    <w:rsid w:val="00F127A9"/>
    <w:rsid w:val="00F13754"/>
    <w:rsid w:val="00F179D7"/>
    <w:rsid w:val="00F21236"/>
    <w:rsid w:val="00F25682"/>
    <w:rsid w:val="00F34032"/>
    <w:rsid w:val="00F35666"/>
    <w:rsid w:val="00F37836"/>
    <w:rsid w:val="00F41F16"/>
    <w:rsid w:val="00F4349D"/>
    <w:rsid w:val="00F460A5"/>
    <w:rsid w:val="00F5011E"/>
    <w:rsid w:val="00F5466B"/>
    <w:rsid w:val="00F5622C"/>
    <w:rsid w:val="00F57D26"/>
    <w:rsid w:val="00F63EE5"/>
    <w:rsid w:val="00F64A73"/>
    <w:rsid w:val="00F65B29"/>
    <w:rsid w:val="00F65FB7"/>
    <w:rsid w:val="00F6748E"/>
    <w:rsid w:val="00F7279B"/>
    <w:rsid w:val="00F7301D"/>
    <w:rsid w:val="00F757FF"/>
    <w:rsid w:val="00F76180"/>
    <w:rsid w:val="00F80C72"/>
    <w:rsid w:val="00F83C83"/>
    <w:rsid w:val="00F87A64"/>
    <w:rsid w:val="00F92C67"/>
    <w:rsid w:val="00F95620"/>
    <w:rsid w:val="00FB12AF"/>
    <w:rsid w:val="00FB1E7D"/>
    <w:rsid w:val="00FB3CFB"/>
    <w:rsid w:val="00FB4C36"/>
    <w:rsid w:val="00FC07A1"/>
    <w:rsid w:val="00FE0A81"/>
    <w:rsid w:val="00FE2412"/>
    <w:rsid w:val="00FE5A5F"/>
    <w:rsid w:val="00FE5CA5"/>
    <w:rsid w:val="00FE77EB"/>
    <w:rsid w:val="00FF0DD0"/>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9D7DC77-8188-4548-847E-6FBC4A5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1C4FB-903A-4804-BECC-6ED84F3D9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5026</Words>
  <Characters>27645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2018-06-13T20:41:00Z</cp:lastPrinted>
  <dcterms:created xsi:type="dcterms:W3CDTF">2018-07-19T15:05:00Z</dcterms:created>
  <dcterms:modified xsi:type="dcterms:W3CDTF">2018-07-19T15:05:00Z</dcterms:modified>
</cp:coreProperties>
</file>